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6A8CC" w14:textId="46ABECE6" w:rsidR="00207D3A" w:rsidRDefault="00207D3A" w:rsidP="00207D3A">
      <w:pPr>
        <w:pStyle w:val="StandardWeb"/>
      </w:pPr>
      <w:r>
        <w:rPr>
          <w:noProof/>
        </w:rPr>
        <w:drawing>
          <wp:anchor distT="0" distB="0" distL="114300" distR="114300" simplePos="0" relativeHeight="251665408" behindDoc="0" locked="0" layoutInCell="1" allowOverlap="1" wp14:anchorId="24315517" wp14:editId="7B21741B">
            <wp:simplePos x="0" y="0"/>
            <wp:positionH relativeFrom="column">
              <wp:posOffset>2630170</wp:posOffset>
            </wp:positionH>
            <wp:positionV relativeFrom="paragraph">
              <wp:posOffset>-825500</wp:posOffset>
            </wp:positionV>
            <wp:extent cx="3801533" cy="1299452"/>
            <wp:effectExtent l="0" t="0" r="8890" b="0"/>
            <wp:wrapNone/>
            <wp:docPr id="604509092"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509092" name="Grafik 1" descr="Ein Bild, das Text, Schrift, Grafiken, Logo enthält.&#10;&#10;Automatisch generierte Beschreibu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058" t="17421" r="10714" b="20881"/>
                    <a:stretch/>
                  </pic:blipFill>
                  <pic:spPr bwMode="auto">
                    <a:xfrm>
                      <a:off x="0" y="0"/>
                      <a:ext cx="3801533" cy="129945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2C71" w:rsidRPr="00732C71">
        <w:rPr>
          <w:noProof/>
        </w:rPr>
        <mc:AlternateContent>
          <mc:Choice Requires="wps">
            <w:drawing>
              <wp:anchor distT="0" distB="0" distL="114300" distR="114300" simplePos="0" relativeHeight="251659264" behindDoc="0" locked="0" layoutInCell="1" allowOverlap="1" wp14:anchorId="1B8E36CE" wp14:editId="39D946F1">
                <wp:simplePos x="0" y="0"/>
                <wp:positionH relativeFrom="column">
                  <wp:posOffset>4650581</wp:posOffset>
                </wp:positionH>
                <wp:positionV relativeFrom="paragraph">
                  <wp:posOffset>513080</wp:posOffset>
                </wp:positionV>
                <wp:extent cx="1622425" cy="33083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330835"/>
                        </a:xfrm>
                        <a:prstGeom prst="rect">
                          <a:avLst/>
                        </a:prstGeom>
                        <a:solidFill>
                          <a:srgbClr val="FFFFFF"/>
                        </a:solidFill>
                        <a:ln w="9525">
                          <a:noFill/>
                          <a:miter lim="800000"/>
                          <a:headEnd/>
                          <a:tailEnd/>
                        </a:ln>
                      </wps:spPr>
                      <wps:txbx>
                        <w:txbxContent>
                          <w:p w14:paraId="35CCAE4F" w14:textId="410DF047" w:rsidR="00732C71" w:rsidRDefault="00C963DA" w:rsidP="00732C71">
                            <w:r>
                              <w:t>12</w:t>
                            </w:r>
                            <w:r w:rsidR="00732C71">
                              <w:t xml:space="preserve"> </w:t>
                            </w:r>
                            <w:proofErr w:type="spellStart"/>
                            <w:r w:rsidR="006E6ABD">
                              <w:t>septembre</w:t>
                            </w:r>
                            <w:proofErr w:type="spellEnd"/>
                            <w:r w:rsidR="00732C71">
                              <w:t xml:space="preserve"> 202</w:t>
                            </w:r>
                            <w:r w:rsidR="00D9228E">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8E36CE" id="_x0000_t202" coordsize="21600,21600" o:spt="202" path="m,l,21600r21600,l21600,xe">
                <v:stroke joinstyle="miter"/>
                <v:path gradientshapeok="t" o:connecttype="rect"/>
              </v:shapetype>
              <v:shape id="Textfeld 2" o:spid="_x0000_s1026" type="#_x0000_t202" style="position:absolute;margin-left:366.2pt;margin-top:40.4pt;width:127.75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" stroked="f">
                <v:textbox>
                  <w:txbxContent>
                    <w:p w14:paraId="35CCAE4F" w14:textId="410DF047" w:rsidR="00732C71" w:rsidRDefault="00C963DA" w:rsidP="00732C71">
                      <w:r>
                        <w:t>12</w:t>
                      </w:r>
                      <w:r w:rsidR="00732C71">
                        <w:t xml:space="preserve"> </w:t>
                      </w:r>
                      <w:proofErr w:type="spellStart"/>
                      <w:r w:rsidR="006E6ABD">
                        <w:t>septembre</w:t>
                      </w:r>
                      <w:proofErr w:type="spellEnd"/>
                      <w:r w:rsidR="00732C71">
                        <w:t xml:space="preserve"> 202</w:t>
                      </w:r>
                      <w:r w:rsidR="00D9228E">
                        <w:t>5</w:t>
                      </w:r>
                    </w:p>
                  </w:txbxContent>
                </v:textbox>
              </v:shape>
            </w:pict>
          </mc:Fallback>
        </mc:AlternateContent>
      </w:r>
    </w:p>
    <w:p w14:paraId="24D689FB" w14:textId="3C7E341C" w:rsidR="00732C71" w:rsidRPr="00FF2F2C" w:rsidRDefault="00C63F75" w:rsidP="00944EFE">
      <w:pPr>
        <w:pStyle w:val="Titel"/>
        <w:spacing w:line="300" w:lineRule="atLeast"/>
        <w:rPr>
          <w:lang w:val="fr-FR"/>
        </w:rPr>
      </w:pPr>
      <w:proofErr w:type="gramStart"/>
      <w:r>
        <w:rPr>
          <w:lang w:val="fr-FR"/>
        </w:rPr>
        <w:t>DBU:</w:t>
      </w:r>
      <w:proofErr w:type="gramEnd"/>
      <w:r>
        <w:rPr>
          <w:lang w:val="fr-FR"/>
        </w:rPr>
        <w:t xml:space="preserve"> </w:t>
      </w:r>
      <w:r w:rsidR="0098502A" w:rsidRPr="00FF2F2C">
        <w:rPr>
          <w:lang w:val="fr-FR"/>
        </w:rPr>
        <w:t>Prix allemand de</w:t>
      </w:r>
      <w:r w:rsidR="00FF2F2C" w:rsidRPr="00FF2F2C">
        <w:rPr>
          <w:lang w:val="fr-FR"/>
        </w:rPr>
        <w:t xml:space="preserve"> l</w:t>
      </w:r>
      <w:r w:rsidR="00FF2F2C">
        <w:rPr>
          <w:lang w:val="fr-FR"/>
        </w:rPr>
        <w:t xml:space="preserve">’environnement </w:t>
      </w:r>
      <w:r w:rsidR="00C3074A">
        <w:rPr>
          <w:lang w:val="fr-FR"/>
        </w:rPr>
        <w:br/>
      </w:r>
      <w:r>
        <w:rPr>
          <w:lang w:val="fr-FR"/>
        </w:rPr>
        <w:t xml:space="preserve">à </w:t>
      </w:r>
      <w:r w:rsidR="00C3074A">
        <w:rPr>
          <w:lang w:val="fr-FR"/>
        </w:rPr>
        <w:t>l’entreprise de galvanisation ZINQ</w:t>
      </w:r>
    </w:p>
    <w:p w14:paraId="55781D00" w14:textId="7C0D37BE" w:rsidR="00732C71" w:rsidRPr="004009D6" w:rsidRDefault="004009D6" w:rsidP="00944EFE">
      <w:pPr>
        <w:pStyle w:val="2bold"/>
        <w:spacing w:line="300" w:lineRule="atLeast"/>
        <w:rPr>
          <w:rStyle w:val="TitelZchn"/>
          <w:sz w:val="20"/>
          <w:lang w:val="fr-FR"/>
        </w:rPr>
      </w:pPr>
      <w:proofErr w:type="gramStart"/>
      <w:r w:rsidRPr="004009D6">
        <w:rPr>
          <w:szCs w:val="28"/>
          <w:lang w:val="fr-FR"/>
        </w:rPr>
        <w:t>«</w:t>
      </w:r>
      <w:r w:rsidR="00ED0FA1">
        <w:rPr>
          <w:szCs w:val="28"/>
          <w:lang w:val="fr-FR"/>
        </w:rPr>
        <w:t>M</w:t>
      </w:r>
      <w:r w:rsidRPr="004009D6">
        <w:rPr>
          <w:szCs w:val="28"/>
          <w:lang w:val="fr-FR"/>
        </w:rPr>
        <w:t>odèle</w:t>
      </w:r>
      <w:proofErr w:type="gramEnd"/>
      <w:r w:rsidR="00B571F4">
        <w:rPr>
          <w:szCs w:val="28"/>
          <w:lang w:val="fr-FR"/>
        </w:rPr>
        <w:t xml:space="preserve"> inspirant</w:t>
      </w:r>
      <w:r w:rsidR="00F90A4C">
        <w:rPr>
          <w:szCs w:val="28"/>
          <w:lang w:val="fr-FR"/>
        </w:rPr>
        <w:t xml:space="preserve"> pour l</w:t>
      </w:r>
      <w:r w:rsidR="00B571F4">
        <w:rPr>
          <w:szCs w:val="28"/>
          <w:lang w:val="fr-FR"/>
        </w:rPr>
        <w:t>’efficacité</w:t>
      </w:r>
      <w:r w:rsidR="005B06AD">
        <w:rPr>
          <w:szCs w:val="28"/>
          <w:lang w:val="fr-FR"/>
        </w:rPr>
        <w:t xml:space="preserve"> des </w:t>
      </w:r>
      <w:r w:rsidR="0034294F">
        <w:rPr>
          <w:szCs w:val="28"/>
          <w:lang w:val="fr-FR"/>
        </w:rPr>
        <w:t>ressources</w:t>
      </w:r>
      <w:r w:rsidR="00ED0FA1">
        <w:rPr>
          <w:szCs w:val="28"/>
          <w:lang w:val="fr-FR"/>
        </w:rPr>
        <w:t xml:space="preserve"> et de </w:t>
      </w:r>
      <w:proofErr w:type="spellStart"/>
      <w:proofErr w:type="gramStart"/>
      <w:r w:rsidR="00ED0FA1">
        <w:rPr>
          <w:szCs w:val="28"/>
          <w:lang w:val="fr-FR"/>
        </w:rPr>
        <w:t>l’energie</w:t>
      </w:r>
      <w:proofErr w:type="spellEnd"/>
      <w:r w:rsidR="006D576E" w:rsidRPr="006D576E">
        <w:rPr>
          <w:szCs w:val="28"/>
          <w:lang w:val="fr-FR"/>
        </w:rPr>
        <w:t>»</w:t>
      </w:r>
      <w:proofErr w:type="gramEnd"/>
    </w:p>
    <w:p w14:paraId="7BFD7964" w14:textId="77777777" w:rsidR="00732C71" w:rsidRPr="00FF2F2C" w:rsidRDefault="00732C71" w:rsidP="00732C71">
      <w:pPr>
        <w:pStyle w:val="Default"/>
        <w:rPr>
          <w:lang w:val="fr-FR"/>
        </w:rPr>
      </w:pPr>
    </w:p>
    <w:p w14:paraId="4626DCDA" w14:textId="2FBF1351" w:rsidR="00B72A5D" w:rsidRPr="00801C0B" w:rsidRDefault="00732C71" w:rsidP="00B72A5D">
      <w:pPr>
        <w:pStyle w:val="Textbold"/>
        <w:rPr>
          <w:lang w:val="fr-FR"/>
        </w:rPr>
      </w:pPr>
      <w:r w:rsidRPr="00686764">
        <w:rPr>
          <w:noProof/>
        </w:rPr>
        <mc:AlternateContent>
          <mc:Choice Requires="wps">
            <w:drawing>
              <wp:anchor distT="0" distB="0" distL="114300" distR="114300" simplePos="0" relativeHeight="251660288" behindDoc="0" locked="1" layoutInCell="0" allowOverlap="0" wp14:anchorId="5F8357AD" wp14:editId="42BD03C1">
                <wp:simplePos x="0" y="0"/>
                <wp:positionH relativeFrom="column">
                  <wp:posOffset>-828040</wp:posOffset>
                </wp:positionH>
                <wp:positionV relativeFrom="page">
                  <wp:posOffset>751840</wp:posOffset>
                </wp:positionV>
                <wp:extent cx="2098040" cy="831850"/>
                <wp:effectExtent l="4445" t="0" r="1905" b="1905"/>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098040" cy="831850"/>
                        </a:xfrm>
                        <a:prstGeom prst="rect">
                          <a:avLst/>
                        </a:prstGeom>
                        <a:solidFill>
                          <a:schemeClr val="bg1"/>
                        </a:solidFill>
                        <a:ln w="9525">
                          <a:noFill/>
                          <a:miter lim="800000"/>
                          <a:headEnd/>
                          <a:tailEnd/>
                        </a:ln>
                      </wps:spPr>
                      <wps:txbx>
                        <w:txbxContent>
                          <w:p w14:paraId="4AC59DE6" w14:textId="77777777" w:rsidR="00E17D80" w:rsidRDefault="00E17D80" w:rsidP="00E17D80">
                            <w:pPr>
                              <w:spacing w:after="0" w:line="240" w:lineRule="auto"/>
                              <w:rPr>
                                <w:b/>
                                <w:sz w:val="40"/>
                              </w:rPr>
                            </w:pPr>
                            <w:r>
                              <w:rPr>
                                <w:b/>
                                <w:sz w:val="40"/>
                              </w:rPr>
                              <w:t>Communiqué</w:t>
                            </w:r>
                          </w:p>
                          <w:p w14:paraId="1A4751C8" w14:textId="77777777" w:rsidR="00E17D80" w:rsidRPr="004415B3" w:rsidRDefault="00E17D80" w:rsidP="00E17D80">
                            <w:pPr>
                              <w:spacing w:after="0" w:line="240" w:lineRule="auto"/>
                              <w:rPr>
                                <w:b/>
                                <w:sz w:val="48"/>
                                <w:szCs w:val="54"/>
                              </w:rPr>
                            </w:pPr>
                            <w:r w:rsidRPr="004415B3">
                              <w:rPr>
                                <w:b/>
                                <w:sz w:val="40"/>
                              </w:rPr>
                              <w:t>de presse</w:t>
                            </w:r>
                          </w:p>
                          <w:p w14:paraId="3D19153C" w14:textId="77777777" w:rsidR="00732C71" w:rsidRPr="00732C71" w:rsidRDefault="00732C71" w:rsidP="00732C71">
                            <w:pPr>
                              <w:spacing w:after="0" w:line="240" w:lineRule="auto"/>
                              <w:rPr>
                                <w:b/>
                                <w:sz w:val="54"/>
                                <w:szCs w:val="5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8357AD" id="_x0000_s1027" type="#_x0000_t202" style="position:absolute;margin-left:-65.2pt;margin-top:59.2pt;width:165.2pt;height:6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" o:allowincell="f" o:allowoverlap="f" fillcolor="white [3212]" stroked="f">
                <v:textbox>
                  <w:txbxContent>
                    <w:p w14:paraId="4AC59DE6" w14:textId="77777777" w:rsidR="00E17D80" w:rsidRDefault="00E17D80" w:rsidP="00E17D80">
                      <w:pPr>
                        <w:spacing w:after="0" w:line="240" w:lineRule="auto"/>
                        <w:rPr>
                          <w:b/>
                          <w:sz w:val="40"/>
                        </w:rPr>
                      </w:pPr>
                      <w:r>
                        <w:rPr>
                          <w:b/>
                          <w:sz w:val="40"/>
                        </w:rPr>
                        <w:t>Communiqué</w:t>
                      </w:r>
                    </w:p>
                    <w:p w14:paraId="1A4751C8" w14:textId="77777777" w:rsidR="00E17D80" w:rsidRPr="004415B3" w:rsidRDefault="00E17D80" w:rsidP="00E17D80">
                      <w:pPr>
                        <w:spacing w:after="0" w:line="240" w:lineRule="auto"/>
                        <w:rPr>
                          <w:b/>
                          <w:sz w:val="48"/>
                          <w:szCs w:val="54"/>
                        </w:rPr>
                      </w:pPr>
                      <w:r w:rsidRPr="004415B3">
                        <w:rPr>
                          <w:b/>
                          <w:sz w:val="40"/>
                        </w:rPr>
                        <w:t>de presse</w:t>
                      </w:r>
                    </w:p>
                    <w:p w14:paraId="3D19153C" w14:textId="77777777" w:rsidR="00732C71" w:rsidRPr="00732C71" w:rsidRDefault="00732C71" w:rsidP="00732C71">
                      <w:pPr>
                        <w:spacing w:after="0" w:line="240" w:lineRule="auto"/>
                        <w:rPr>
                          <w:b/>
                          <w:sz w:val="54"/>
                          <w:szCs w:val="54"/>
                        </w:rPr>
                      </w:pPr>
                    </w:p>
                  </w:txbxContent>
                </v:textbox>
                <w10:wrap anchory="page"/>
                <w10:anchorlock/>
              </v:shape>
            </w:pict>
          </mc:Fallback>
        </mc:AlternateContent>
      </w:r>
      <w:r w:rsidR="00B72A5D" w:rsidRPr="00801C0B">
        <w:rPr>
          <w:lang w:val="fr-FR"/>
        </w:rPr>
        <w:t>Osnabrück</w:t>
      </w:r>
      <w:r w:rsidR="00801C0B" w:rsidRPr="00801C0B">
        <w:rPr>
          <w:lang w:val="fr-FR"/>
        </w:rPr>
        <w:t>/Gelsenkirchen.</w:t>
      </w:r>
      <w:r w:rsidR="00B72A5D" w:rsidRPr="00801C0B">
        <w:rPr>
          <w:lang w:val="fr-FR"/>
        </w:rPr>
        <w:t xml:space="preserve"> </w:t>
      </w:r>
      <w:r w:rsidR="00801C0B" w:rsidRPr="00801C0B">
        <w:rPr>
          <w:szCs w:val="18"/>
          <w:lang w:val="fr-FR"/>
        </w:rPr>
        <w:t>La Fondation fédérale allemande pour l'environnement (</w:t>
      </w:r>
      <w:r w:rsidR="00801C0B" w:rsidRPr="00801C0B">
        <w:rPr>
          <w:i/>
          <w:iCs/>
          <w:szCs w:val="18"/>
          <w:lang w:val="fr-FR"/>
        </w:rPr>
        <w:t xml:space="preserve">Deutsche </w:t>
      </w:r>
      <w:proofErr w:type="spellStart"/>
      <w:r w:rsidR="00801C0B" w:rsidRPr="00801C0B">
        <w:rPr>
          <w:i/>
          <w:iCs/>
          <w:szCs w:val="18"/>
          <w:lang w:val="fr-FR"/>
        </w:rPr>
        <w:t>Bundesstiftung</w:t>
      </w:r>
      <w:proofErr w:type="spellEnd"/>
      <w:r w:rsidR="00801C0B" w:rsidRPr="00801C0B">
        <w:rPr>
          <w:i/>
          <w:iCs/>
          <w:szCs w:val="18"/>
          <w:lang w:val="fr-FR"/>
        </w:rPr>
        <w:t xml:space="preserve"> Umwelt, DBU</w:t>
      </w:r>
      <w:r w:rsidR="00801C0B" w:rsidRPr="00801C0B">
        <w:rPr>
          <w:szCs w:val="18"/>
          <w:lang w:val="fr-FR"/>
        </w:rPr>
        <w:t xml:space="preserve">) décerne cette année le Prix allemand de l'environnement au duo de direction Lars Baumgürtel (59) et à l'ingénieure Dr Birgitt Bendiek (58) de l'entreprise de galvanisation </w:t>
      </w:r>
      <w:r w:rsidR="00801C0B">
        <w:fldChar w:fldCharType="begin"/>
      </w:r>
      <w:r w:rsidR="00801C0B" w:rsidRPr="00C523D9">
        <w:rPr>
          <w:lang w:val="fr-FR"/>
        </w:rPr>
        <w:instrText>HYPERLINK "https://www.zinq.com/feuerverzinken-pulverbeschichten/"</w:instrText>
      </w:r>
      <w:r w:rsidR="00801C0B">
        <w:fldChar w:fldCharType="separate"/>
      </w:r>
      <w:r w:rsidR="00801C0B" w:rsidRPr="001068BA">
        <w:rPr>
          <w:rStyle w:val="Hyperlink"/>
          <w:szCs w:val="18"/>
          <w:lang w:val="fr-FR"/>
        </w:rPr>
        <w:t>ZINQ</w:t>
      </w:r>
      <w:r w:rsidR="00801C0B">
        <w:fldChar w:fldCharType="end"/>
      </w:r>
      <w:r w:rsidR="00801C0B" w:rsidRPr="00801C0B">
        <w:rPr>
          <w:szCs w:val="18"/>
          <w:lang w:val="fr-FR"/>
        </w:rPr>
        <w:t xml:space="preserve"> de Gelsenkirchen – « en tant que modèle inspirant </w:t>
      </w:r>
      <w:r w:rsidR="00737386">
        <w:rPr>
          <w:szCs w:val="18"/>
          <w:lang w:val="fr-FR"/>
        </w:rPr>
        <w:t>pour l</w:t>
      </w:r>
      <w:r w:rsidR="00801C0B" w:rsidRPr="00801C0B">
        <w:rPr>
          <w:szCs w:val="18"/>
          <w:lang w:val="fr-FR"/>
        </w:rPr>
        <w:t xml:space="preserve">'efficacité des </w:t>
      </w:r>
      <w:r w:rsidR="00737386">
        <w:rPr>
          <w:szCs w:val="18"/>
          <w:lang w:val="fr-FR"/>
        </w:rPr>
        <w:t>ressources</w:t>
      </w:r>
      <w:r w:rsidR="00801C0B" w:rsidRPr="00801C0B">
        <w:rPr>
          <w:szCs w:val="18"/>
          <w:lang w:val="fr-FR"/>
        </w:rPr>
        <w:t xml:space="preserve"> et de l'énergie, caractérisé par la durabilité et l'économie circulaire dans un secteur à forte intensité de ressources », selon Alexander Bonde, secrétaire général de la DBU. D'un montant total de 500 000 euros, ce prix est l'un des prix environnementaux les plus dotés d'Europe. Baumgürtel et Bendiek se partagent la somme avec la climatologue suisse Prof. Dr Sonia I. </w:t>
      </w:r>
      <w:proofErr w:type="spellStart"/>
      <w:r w:rsidR="00801C0B" w:rsidRPr="00801C0B">
        <w:rPr>
          <w:szCs w:val="18"/>
          <w:lang w:val="fr-FR"/>
        </w:rPr>
        <w:t>Seneviratne</w:t>
      </w:r>
      <w:proofErr w:type="spellEnd"/>
      <w:r w:rsidR="00801C0B" w:rsidRPr="00801C0B">
        <w:rPr>
          <w:szCs w:val="18"/>
          <w:lang w:val="fr-FR"/>
        </w:rPr>
        <w:t xml:space="preserve"> (51)</w:t>
      </w:r>
      <w:r w:rsidR="006452DB">
        <w:rPr>
          <w:szCs w:val="18"/>
          <w:lang w:val="fr-FR"/>
        </w:rPr>
        <w:t xml:space="preserve"> de </w:t>
      </w:r>
      <w:r w:rsidR="00737386">
        <w:rPr>
          <w:szCs w:val="18"/>
          <w:lang w:val="fr-FR"/>
        </w:rPr>
        <w:t>l’</w:t>
      </w:r>
      <w:r w:rsidR="00737386">
        <w:fldChar w:fldCharType="begin"/>
      </w:r>
      <w:r w:rsidR="00737386" w:rsidRPr="00C523D9">
        <w:rPr>
          <w:lang w:val="fr-FR"/>
        </w:rPr>
        <w:instrText>HYPERLINK "https://ethz.ch/de.fr.html"</w:instrText>
      </w:r>
      <w:r w:rsidR="00737386">
        <w:fldChar w:fldCharType="separate"/>
      </w:r>
      <w:r w:rsidR="00737386" w:rsidRPr="00DC3F56">
        <w:rPr>
          <w:rStyle w:val="Hyperlink"/>
          <w:szCs w:val="18"/>
          <w:lang w:val="fr-FR"/>
        </w:rPr>
        <w:t>ETH</w:t>
      </w:r>
      <w:r w:rsidR="00737386">
        <w:fldChar w:fldCharType="end"/>
      </w:r>
      <w:r w:rsidR="00737386">
        <w:rPr>
          <w:szCs w:val="18"/>
          <w:lang w:val="fr-FR"/>
        </w:rPr>
        <w:t xml:space="preserve"> Zurich</w:t>
      </w:r>
      <w:r w:rsidR="00801C0B" w:rsidRPr="00801C0B">
        <w:rPr>
          <w:szCs w:val="18"/>
          <w:lang w:val="fr-FR"/>
        </w:rPr>
        <w:t xml:space="preserve">. Le Prix allemand de l'environnement sera </w:t>
      </w:r>
      <w:r w:rsidR="00DB4CF9">
        <w:rPr>
          <w:szCs w:val="18"/>
          <w:lang w:val="fr-FR"/>
        </w:rPr>
        <w:t>décerné</w:t>
      </w:r>
      <w:r w:rsidR="008D4DF3">
        <w:rPr>
          <w:szCs w:val="18"/>
          <w:lang w:val="fr-FR"/>
        </w:rPr>
        <w:t xml:space="preserve"> </w:t>
      </w:r>
      <w:r w:rsidR="00801C0B" w:rsidRPr="00801C0B">
        <w:rPr>
          <w:szCs w:val="18"/>
          <w:lang w:val="fr-FR"/>
        </w:rPr>
        <w:t>pour la 33e fois par la DBU en 2025, cette année le dimanche 26 octobre lors d'une cérémonie à Chemnitz,</w:t>
      </w:r>
      <w:r w:rsidR="008D4DF3">
        <w:rPr>
          <w:szCs w:val="18"/>
          <w:lang w:val="fr-FR"/>
        </w:rPr>
        <w:t xml:space="preserve"> et remis</w:t>
      </w:r>
      <w:r w:rsidR="00801C0B" w:rsidRPr="00801C0B">
        <w:rPr>
          <w:szCs w:val="18"/>
          <w:lang w:val="fr-FR"/>
        </w:rPr>
        <w:t xml:space="preserve"> par le </w:t>
      </w:r>
      <w:r w:rsidR="00801C0B">
        <w:fldChar w:fldCharType="begin"/>
      </w:r>
      <w:r w:rsidR="00801C0B" w:rsidRPr="00C523D9">
        <w:rPr>
          <w:lang w:val="fr-FR"/>
        </w:rPr>
        <w:instrText>HYPERLINK "https://www.bundespraesident.de/DE/startseite/startseite_node.html"</w:instrText>
      </w:r>
      <w:r w:rsidR="00801C0B">
        <w:fldChar w:fldCharType="separate"/>
      </w:r>
      <w:r w:rsidR="00801C0B" w:rsidRPr="006452DB">
        <w:rPr>
          <w:rStyle w:val="Hyperlink"/>
          <w:szCs w:val="18"/>
          <w:lang w:val="fr-FR"/>
        </w:rPr>
        <w:t xml:space="preserve">président fédéral </w:t>
      </w:r>
      <w:r w:rsidR="006452DB" w:rsidRPr="006452DB">
        <w:rPr>
          <w:rStyle w:val="Hyperlink"/>
          <w:szCs w:val="18"/>
          <w:lang w:val="fr-FR"/>
        </w:rPr>
        <w:t>allemand</w:t>
      </w:r>
      <w:r w:rsidR="00801C0B">
        <w:fldChar w:fldCharType="end"/>
      </w:r>
      <w:r w:rsidR="006452DB">
        <w:rPr>
          <w:szCs w:val="18"/>
          <w:lang w:val="fr-FR"/>
        </w:rPr>
        <w:t xml:space="preserve"> </w:t>
      </w:r>
      <w:r w:rsidR="00801C0B" w:rsidRPr="00801C0B">
        <w:rPr>
          <w:szCs w:val="18"/>
          <w:lang w:val="fr-FR"/>
        </w:rPr>
        <w:t>Frank-Walter Steinmeier.</w:t>
      </w:r>
    </w:p>
    <w:p w14:paraId="5BF363D8" w14:textId="0C5F17DD" w:rsidR="00B72A5D" w:rsidRPr="00614F81" w:rsidRDefault="00614F81" w:rsidP="00614F81">
      <w:pPr>
        <w:pStyle w:val="StandardWeb"/>
        <w:rPr>
          <w:rFonts w:ascii="Verdana" w:hAnsi="Verdana"/>
          <w:i/>
          <w:iCs/>
          <w:sz w:val="18"/>
          <w:szCs w:val="18"/>
          <w:lang w:val="fr-FR"/>
        </w:rPr>
      </w:pPr>
      <w:r w:rsidRPr="00003C64">
        <w:rPr>
          <w:rFonts w:ascii="Verdana" w:hAnsi="Verdana"/>
          <w:i/>
          <w:iCs/>
          <w:sz w:val="18"/>
          <w:szCs w:val="18"/>
          <w:lang w:val="fr-FR"/>
        </w:rPr>
        <w:t>Procédé classique de galvanisation à chaud avec du zinc fondu à 450 degrés</w:t>
      </w:r>
    </w:p>
    <w:p w14:paraId="234A4EB4" w14:textId="18F2FE3A" w:rsidR="00732C71" w:rsidRPr="00D33E19" w:rsidRDefault="00D33E19" w:rsidP="00D33E19">
      <w:pPr>
        <w:pStyle w:val="StandardWeb"/>
        <w:spacing w:before="0" w:beforeAutospacing="0" w:after="240" w:afterAutospacing="0" w:line="300" w:lineRule="atLeast"/>
        <w:jc w:val="both"/>
        <w:rPr>
          <w:rFonts w:ascii="Verdana" w:hAnsi="Verdana"/>
          <w:sz w:val="18"/>
          <w:szCs w:val="18"/>
          <w:lang w:val="fr-FR"/>
        </w:rPr>
      </w:pPr>
      <w:r w:rsidRPr="001A44A2">
        <w:rPr>
          <w:rFonts w:ascii="Verdana" w:hAnsi="Verdana"/>
          <w:sz w:val="18"/>
          <w:szCs w:val="18"/>
          <w:lang w:val="fr-FR"/>
        </w:rPr>
        <w:t>La galvanisation protège l'acier contre la rouille. Dans le procédé classique de galvanisation à chaud, les pièces en acier sont plongées dans d'énormes cuves contenant du zinc fondu à 450 degrés, mais seulement après un prétraitement chimique en plusieurs étapes comprenant un dégraissage, un décapage, un bain de flux, des rinçages intermédiaires et un séchage à environ 100 degrés. Selon M. Bonde, Baumgürtel et Bendiek «</w:t>
      </w:r>
      <w:r w:rsidR="008E3D1E">
        <w:rPr>
          <w:rFonts w:ascii="Verdana" w:hAnsi="Verdana"/>
          <w:sz w:val="18"/>
          <w:szCs w:val="18"/>
          <w:lang w:val="fr-FR"/>
        </w:rPr>
        <w:t xml:space="preserve"> </w:t>
      </w:r>
      <w:r w:rsidRPr="001A44A2">
        <w:rPr>
          <w:rFonts w:ascii="Verdana" w:hAnsi="Verdana"/>
          <w:sz w:val="18"/>
          <w:szCs w:val="18"/>
          <w:lang w:val="fr-FR"/>
        </w:rPr>
        <w:t xml:space="preserve">représentent une entreprise exceptionnellement performante en matière de protection du climat et qui, depuis des décennies, fait avancer de manière remarquable un sujet important, à savoir le recyclage des matières premières ». L'entreprise serait un « excellent exemple » d'économie circulaire dans un secteur industriel manufacturier. « C'est la seule façon d'atteindre la neutralité climatique », déclare M. Bonde. Bendiek et </w:t>
      </w:r>
      <w:proofErr w:type="gramStart"/>
      <w:r w:rsidRPr="001A44A2">
        <w:rPr>
          <w:rFonts w:ascii="Verdana" w:hAnsi="Verdana"/>
          <w:sz w:val="18"/>
          <w:szCs w:val="18"/>
          <w:lang w:val="fr-FR"/>
        </w:rPr>
        <w:t>Baumgürtel:</w:t>
      </w:r>
      <w:proofErr w:type="gramEnd"/>
      <w:r w:rsidRPr="001A44A2">
        <w:rPr>
          <w:rFonts w:ascii="Verdana" w:hAnsi="Verdana"/>
          <w:sz w:val="18"/>
          <w:szCs w:val="18"/>
          <w:lang w:val="fr-FR"/>
        </w:rPr>
        <w:t xml:space="preserve"> « Notre modèle </w:t>
      </w:r>
      <w:proofErr w:type="gramStart"/>
      <w:r w:rsidRPr="001A44A2">
        <w:rPr>
          <w:rFonts w:ascii="Verdana" w:hAnsi="Verdana"/>
          <w:sz w:val="18"/>
          <w:szCs w:val="18"/>
          <w:lang w:val="fr-FR"/>
        </w:rPr>
        <w:t xml:space="preserve">commercial </w:t>
      </w:r>
      <w:r w:rsidR="00CB25D8">
        <w:rPr>
          <w:rFonts w:ascii="Verdana" w:hAnsi="Verdana"/>
          <w:sz w:val="18"/>
          <w:szCs w:val="18"/>
          <w:lang w:val="fr-FR"/>
        </w:rPr>
        <w:t>,</w:t>
      </w:r>
      <w:r w:rsidRPr="001A44A2">
        <w:rPr>
          <w:rFonts w:ascii="Verdana" w:hAnsi="Verdana"/>
          <w:sz w:val="18"/>
          <w:szCs w:val="18"/>
          <w:lang w:val="fr-FR"/>
        </w:rPr>
        <w:t>Planet</w:t>
      </w:r>
      <w:proofErr w:type="gramEnd"/>
      <w:r w:rsidRPr="001A44A2">
        <w:rPr>
          <w:rFonts w:ascii="Verdana" w:hAnsi="Verdana"/>
          <w:sz w:val="18"/>
          <w:szCs w:val="18"/>
          <w:lang w:val="fr-FR"/>
        </w:rPr>
        <w:t xml:space="preserve"> ZINQ</w:t>
      </w:r>
      <w:r w:rsidR="00CB25D8">
        <w:rPr>
          <w:rFonts w:ascii="Verdana" w:hAnsi="Verdana"/>
          <w:sz w:val="18"/>
          <w:szCs w:val="18"/>
          <w:lang w:val="fr-FR"/>
        </w:rPr>
        <w:t>’</w:t>
      </w:r>
      <w:r w:rsidRPr="001A44A2">
        <w:rPr>
          <w:rFonts w:ascii="Verdana" w:hAnsi="Verdana"/>
          <w:sz w:val="18"/>
          <w:szCs w:val="18"/>
          <w:lang w:val="fr-FR"/>
        </w:rPr>
        <w:t xml:space="preserve"> vise non seulement à réduire au minimum les émissions de gaz à effet de serre (GES) nocifs pour le climat, tels que le dioxyde de carbone (CO</w:t>
      </w:r>
      <w:r w:rsidRPr="00292DC9">
        <w:rPr>
          <w:rFonts w:ascii="Verdana" w:hAnsi="Verdana"/>
          <w:sz w:val="18"/>
          <w:szCs w:val="18"/>
          <w:vertAlign w:val="subscript"/>
          <w:lang w:val="fr-FR"/>
        </w:rPr>
        <w:t>2</w:t>
      </w:r>
      <w:r w:rsidRPr="001A44A2">
        <w:rPr>
          <w:rFonts w:ascii="Verdana" w:hAnsi="Verdana"/>
          <w:sz w:val="18"/>
          <w:szCs w:val="18"/>
          <w:lang w:val="fr-FR"/>
        </w:rPr>
        <w:t>), mais aussi et surtout à mettre en place une économie circulaire. » Au premier plan se trouve le produit, dont la conception vise « dès le départ » à réduire les émissions de CO</w:t>
      </w:r>
      <w:r w:rsidRPr="008D1603">
        <w:rPr>
          <w:rFonts w:ascii="Verdana" w:hAnsi="Verdana"/>
          <w:sz w:val="18"/>
          <w:szCs w:val="18"/>
          <w:vertAlign w:val="subscript"/>
          <w:lang w:val="fr-FR"/>
        </w:rPr>
        <w:t>2</w:t>
      </w:r>
      <w:r w:rsidRPr="001A44A2">
        <w:rPr>
          <w:rFonts w:ascii="Verdana" w:hAnsi="Verdana"/>
          <w:sz w:val="18"/>
          <w:szCs w:val="18"/>
          <w:lang w:val="fr-FR"/>
        </w:rPr>
        <w:t>, à améliorer la qualité des matériaux, à augmenter la recyclabilité et à prolonger la durée de vie.</w:t>
      </w:r>
    </w:p>
    <w:p w14:paraId="48424C69" w14:textId="4D280407" w:rsidR="00CB6D03" w:rsidRPr="00736D4E" w:rsidRDefault="00736D4E" w:rsidP="00736D4E">
      <w:pPr>
        <w:pStyle w:val="StandardWeb"/>
        <w:rPr>
          <w:rFonts w:ascii="Verdana" w:hAnsi="Verdana"/>
          <w:i/>
          <w:iCs/>
          <w:sz w:val="18"/>
          <w:szCs w:val="18"/>
          <w:lang w:val="fr-FR"/>
        </w:rPr>
      </w:pPr>
      <w:r w:rsidRPr="00A4421F">
        <w:rPr>
          <w:rFonts w:ascii="Verdana" w:hAnsi="Verdana"/>
          <w:i/>
          <w:iCs/>
          <w:sz w:val="18"/>
          <w:szCs w:val="18"/>
          <w:lang w:val="fr-FR"/>
        </w:rPr>
        <w:t xml:space="preserve">Procédé breveté </w:t>
      </w:r>
      <w:proofErr w:type="spellStart"/>
      <w:proofErr w:type="gramStart"/>
      <w:r w:rsidRPr="00A4421F">
        <w:rPr>
          <w:rFonts w:ascii="Verdana" w:hAnsi="Verdana"/>
          <w:i/>
          <w:iCs/>
          <w:sz w:val="18"/>
          <w:szCs w:val="18"/>
          <w:lang w:val="fr-FR"/>
        </w:rPr>
        <w:t>Microzinc</w:t>
      </w:r>
      <w:proofErr w:type="spellEnd"/>
      <w:r w:rsidRPr="00A4421F">
        <w:rPr>
          <w:rFonts w:ascii="Verdana" w:hAnsi="Verdana"/>
          <w:i/>
          <w:iCs/>
          <w:sz w:val="18"/>
          <w:szCs w:val="18"/>
          <w:lang w:val="fr-FR"/>
        </w:rPr>
        <w:t>:</w:t>
      </w:r>
      <w:proofErr w:type="gramEnd"/>
      <w:r w:rsidRPr="00A4421F">
        <w:rPr>
          <w:rFonts w:ascii="Verdana" w:hAnsi="Verdana"/>
          <w:i/>
          <w:iCs/>
          <w:sz w:val="18"/>
          <w:szCs w:val="18"/>
          <w:lang w:val="fr-FR"/>
        </w:rPr>
        <w:t xml:space="preserve"> couche de finition plus fine qu'un cheveu</w:t>
      </w:r>
      <w:r w:rsidR="00CB6D03" w:rsidRPr="00736D4E">
        <w:rPr>
          <w:lang w:val="fr-FR"/>
        </w:rPr>
        <w:t xml:space="preserve"> </w:t>
      </w:r>
    </w:p>
    <w:p w14:paraId="0E07486D" w14:textId="717892B3" w:rsidR="00EF2E5A" w:rsidRPr="00080E41" w:rsidRDefault="00EF2E5A" w:rsidP="00EF2E5A">
      <w:pPr>
        <w:pStyle w:val="StandardWeb"/>
        <w:spacing w:before="0" w:beforeAutospacing="0" w:after="240" w:afterAutospacing="0" w:line="300" w:lineRule="atLeast"/>
        <w:jc w:val="both"/>
        <w:rPr>
          <w:rFonts w:ascii="Verdana" w:hAnsi="Verdana"/>
          <w:sz w:val="18"/>
          <w:szCs w:val="18"/>
          <w:lang w:val="fr-FR"/>
        </w:rPr>
      </w:pPr>
      <w:r w:rsidRPr="00447192">
        <w:rPr>
          <w:rFonts w:ascii="Verdana" w:hAnsi="Verdana"/>
          <w:sz w:val="18"/>
          <w:szCs w:val="18"/>
          <w:lang w:val="fr-FR"/>
        </w:rPr>
        <w:t xml:space="preserve">La DBU salue également la persévérance de Baumgürtel et Bendiek. </w:t>
      </w:r>
      <w:proofErr w:type="gramStart"/>
      <w:r w:rsidRPr="00447192">
        <w:rPr>
          <w:rFonts w:ascii="Verdana" w:hAnsi="Verdana"/>
          <w:sz w:val="18"/>
          <w:szCs w:val="18"/>
          <w:lang w:val="fr-FR"/>
        </w:rPr>
        <w:t>Bonde:</w:t>
      </w:r>
      <w:proofErr w:type="gramEnd"/>
      <w:r w:rsidRPr="00447192">
        <w:rPr>
          <w:rFonts w:ascii="Verdana" w:hAnsi="Verdana"/>
          <w:sz w:val="18"/>
          <w:szCs w:val="18"/>
          <w:lang w:val="fr-FR"/>
        </w:rPr>
        <w:t xml:space="preserve"> « Depuis un quart de siècle, ils mettent en pratique leur modèle commercial circulaire. » Bendiek souligne la primauté du produit. Son </w:t>
      </w:r>
      <w:proofErr w:type="gramStart"/>
      <w:r w:rsidRPr="00447192">
        <w:rPr>
          <w:rFonts w:ascii="Verdana" w:hAnsi="Verdana"/>
          <w:sz w:val="18"/>
          <w:szCs w:val="18"/>
          <w:lang w:val="fr-FR"/>
        </w:rPr>
        <w:t>plaidoyer:</w:t>
      </w:r>
      <w:proofErr w:type="gramEnd"/>
      <w:r w:rsidRPr="00447192">
        <w:rPr>
          <w:rFonts w:ascii="Verdana" w:hAnsi="Verdana"/>
          <w:sz w:val="18"/>
          <w:szCs w:val="18"/>
          <w:lang w:val="fr-FR"/>
        </w:rPr>
        <w:t xml:space="preserve"> « Il faut tenir compte de tous les impacts environnementaux tout au long du cycle de vie, y compris les émissions de CO</w:t>
      </w:r>
      <w:r w:rsidRPr="00C07F57">
        <w:rPr>
          <w:rFonts w:ascii="Verdana" w:hAnsi="Verdana"/>
          <w:sz w:val="18"/>
          <w:szCs w:val="18"/>
          <w:vertAlign w:val="subscript"/>
          <w:lang w:val="fr-FR"/>
        </w:rPr>
        <w:t>2</w:t>
      </w:r>
      <w:r w:rsidRPr="00447192">
        <w:rPr>
          <w:rFonts w:ascii="Verdana" w:hAnsi="Verdana"/>
          <w:sz w:val="18"/>
          <w:szCs w:val="18"/>
          <w:lang w:val="fr-FR"/>
        </w:rPr>
        <w:t xml:space="preserve"> contenues </w:t>
      </w:r>
      <w:r w:rsidRPr="00447192">
        <w:rPr>
          <w:rFonts w:ascii="Verdana" w:hAnsi="Verdana"/>
          <w:sz w:val="18"/>
          <w:szCs w:val="18"/>
          <w:lang w:val="fr-FR"/>
        </w:rPr>
        <w:lastRenderedPageBreak/>
        <w:t xml:space="preserve">et les économies réalisées dans le bilan écologique. » Cette stratégie a notamment donné naissance à un procédé breveté de micro-zincage qui permet de réduire de 80 % la couche de revêtement en zinc </w:t>
      </w:r>
      <w:proofErr w:type="spellStart"/>
      <w:r w:rsidRPr="00447192">
        <w:rPr>
          <w:rFonts w:ascii="Verdana" w:hAnsi="Verdana"/>
          <w:sz w:val="18"/>
          <w:szCs w:val="18"/>
          <w:lang w:val="fr-FR"/>
        </w:rPr>
        <w:t>ultra-fine</w:t>
      </w:r>
      <w:proofErr w:type="spellEnd"/>
      <w:r w:rsidRPr="00447192">
        <w:rPr>
          <w:rFonts w:ascii="Verdana" w:hAnsi="Verdana"/>
          <w:sz w:val="18"/>
          <w:szCs w:val="18"/>
          <w:lang w:val="fr-FR"/>
        </w:rPr>
        <w:t xml:space="preserve"> des pièces en acier et qui, comme toutes les surfaces zinguées de l'entreprise, est certifié selon le concept </w:t>
      </w:r>
      <w:hyperlink r:id="rId11" w:history="1">
        <w:proofErr w:type="spellStart"/>
        <w:r w:rsidRPr="0035132F">
          <w:rPr>
            <w:rStyle w:val="Hyperlink"/>
            <w:rFonts w:ascii="Verdana" w:hAnsi="Verdana"/>
            <w:i/>
            <w:iCs/>
            <w:sz w:val="18"/>
            <w:szCs w:val="18"/>
            <w:lang w:val="fr-FR"/>
          </w:rPr>
          <w:t>Cradle</w:t>
        </w:r>
        <w:proofErr w:type="spellEnd"/>
        <w:r w:rsidRPr="0035132F">
          <w:rPr>
            <w:rStyle w:val="Hyperlink"/>
            <w:rFonts w:ascii="Verdana" w:hAnsi="Verdana"/>
            <w:i/>
            <w:iCs/>
            <w:sz w:val="18"/>
            <w:szCs w:val="18"/>
            <w:lang w:val="fr-FR"/>
          </w:rPr>
          <w:t xml:space="preserve"> to </w:t>
        </w:r>
        <w:proofErr w:type="spellStart"/>
        <w:r w:rsidRPr="0035132F">
          <w:rPr>
            <w:rStyle w:val="Hyperlink"/>
            <w:rFonts w:ascii="Verdana" w:hAnsi="Verdana"/>
            <w:i/>
            <w:iCs/>
            <w:sz w:val="18"/>
            <w:szCs w:val="18"/>
            <w:lang w:val="fr-FR"/>
          </w:rPr>
          <w:t>Cradle</w:t>
        </w:r>
        <w:proofErr w:type="spellEnd"/>
      </w:hyperlink>
      <w:r w:rsidRPr="00447192">
        <w:rPr>
          <w:rFonts w:ascii="Verdana" w:hAnsi="Verdana"/>
          <w:sz w:val="18"/>
          <w:szCs w:val="18"/>
          <w:lang w:val="fr-FR"/>
        </w:rPr>
        <w:t xml:space="preserve"> sur la base de </w:t>
      </w:r>
      <w:hyperlink r:id="rId12" w:anchor="3-was-ist-das-grundverstandnis-des-uba-fur-eine-kreislaufwirtschaft" w:history="1">
        <w:r w:rsidRPr="008F109C">
          <w:rPr>
            <w:rStyle w:val="Hyperlink"/>
            <w:rFonts w:ascii="Verdana" w:hAnsi="Verdana"/>
            <w:sz w:val="18"/>
            <w:szCs w:val="18"/>
            <w:lang w:val="fr-FR"/>
          </w:rPr>
          <w:t>cinq critères de durabilité</w:t>
        </w:r>
      </w:hyperlink>
      <w:r w:rsidRPr="00447192">
        <w:rPr>
          <w:rFonts w:ascii="Verdana" w:hAnsi="Verdana"/>
          <w:sz w:val="18"/>
          <w:szCs w:val="18"/>
          <w:lang w:val="fr-FR"/>
        </w:rPr>
        <w:t xml:space="preserve">, dans le but de faire progresser la transformation énergétique et matérielle au sein de l'entreprise. Le département Recherche et Développement du site de Gelsenkirchen, le ZINQ </w:t>
      </w:r>
      <w:proofErr w:type="spellStart"/>
      <w:r w:rsidRPr="00447192">
        <w:rPr>
          <w:rFonts w:ascii="Verdana" w:hAnsi="Verdana"/>
          <w:sz w:val="18"/>
          <w:szCs w:val="18"/>
          <w:lang w:val="fr-FR"/>
        </w:rPr>
        <w:t>Futurium</w:t>
      </w:r>
      <w:proofErr w:type="spellEnd"/>
      <w:r w:rsidRPr="00447192">
        <w:rPr>
          <w:rFonts w:ascii="Verdana" w:hAnsi="Verdana"/>
          <w:sz w:val="18"/>
          <w:szCs w:val="18"/>
          <w:lang w:val="fr-FR"/>
        </w:rPr>
        <w:t xml:space="preserve">, apporte également une contribution décisive à cet égard. </w:t>
      </w:r>
      <w:proofErr w:type="gramStart"/>
      <w:r w:rsidRPr="00447192">
        <w:rPr>
          <w:rFonts w:ascii="Verdana" w:hAnsi="Verdana"/>
          <w:sz w:val="18"/>
          <w:szCs w:val="18"/>
          <w:lang w:val="fr-FR"/>
        </w:rPr>
        <w:t>Baumgürtel:</w:t>
      </w:r>
      <w:proofErr w:type="gramEnd"/>
      <w:r w:rsidRPr="00447192">
        <w:rPr>
          <w:rFonts w:ascii="Verdana" w:hAnsi="Verdana"/>
          <w:sz w:val="18"/>
          <w:szCs w:val="18"/>
          <w:lang w:val="fr-FR"/>
        </w:rPr>
        <w:t xml:space="preserve"> « Nous sommes à la recherche de la dernière calorie. » La récupération de chaleur, une technique de commande optimisée, le passage à l'électricité verte depuis 2012, des alliages spéciaux utilisant un minimum de ressources, une gestion efficace des bains de zinc et d'autres mesures ont non seulement réduit les besoins en énergie et en zinc comme matière première, mais aussi les émissions de </w:t>
      </w:r>
      <w:proofErr w:type="gramStart"/>
      <w:r w:rsidRPr="00447192">
        <w:rPr>
          <w:rFonts w:ascii="Verdana" w:hAnsi="Verdana"/>
          <w:sz w:val="18"/>
          <w:szCs w:val="18"/>
          <w:lang w:val="fr-FR"/>
        </w:rPr>
        <w:t>GES:</w:t>
      </w:r>
      <w:proofErr w:type="gramEnd"/>
      <w:r w:rsidRPr="00447192">
        <w:rPr>
          <w:rFonts w:ascii="Verdana" w:hAnsi="Verdana"/>
          <w:sz w:val="18"/>
          <w:szCs w:val="18"/>
          <w:lang w:val="fr-FR"/>
        </w:rPr>
        <w:t xml:space="preserve"> environ 285 000 tonnes de CO</w:t>
      </w:r>
      <w:r w:rsidRPr="00EE5606">
        <w:rPr>
          <w:rFonts w:ascii="Verdana" w:hAnsi="Verdana"/>
          <w:sz w:val="18"/>
          <w:szCs w:val="18"/>
          <w:vertAlign w:val="subscript"/>
          <w:lang w:val="fr-FR"/>
        </w:rPr>
        <w:t>2</w:t>
      </w:r>
      <w:r w:rsidRPr="00447192">
        <w:rPr>
          <w:rFonts w:ascii="Verdana" w:hAnsi="Verdana"/>
          <w:sz w:val="18"/>
          <w:szCs w:val="18"/>
          <w:lang w:val="fr-FR"/>
        </w:rPr>
        <w:t xml:space="preserve"> depuis 2010. Le procédé </w:t>
      </w:r>
      <w:proofErr w:type="spellStart"/>
      <w:r w:rsidRPr="00447192">
        <w:rPr>
          <w:rFonts w:ascii="Verdana" w:hAnsi="Verdana"/>
          <w:sz w:val="18"/>
          <w:szCs w:val="18"/>
          <w:lang w:val="fr-FR"/>
        </w:rPr>
        <w:t>Microzinc</w:t>
      </w:r>
      <w:proofErr w:type="spellEnd"/>
      <w:r w:rsidRPr="00447192">
        <w:rPr>
          <w:rFonts w:ascii="Verdana" w:hAnsi="Verdana"/>
          <w:sz w:val="18"/>
          <w:szCs w:val="18"/>
          <w:lang w:val="fr-FR"/>
        </w:rPr>
        <w:t xml:space="preserve"> est </w:t>
      </w:r>
      <w:proofErr w:type="gramStart"/>
      <w:r w:rsidRPr="00447192">
        <w:rPr>
          <w:rFonts w:ascii="Verdana" w:hAnsi="Verdana"/>
          <w:sz w:val="18"/>
          <w:szCs w:val="18"/>
          <w:lang w:val="fr-FR"/>
        </w:rPr>
        <w:t>remarquable</w:t>
      </w:r>
      <w:r w:rsidR="00EE5606">
        <w:rPr>
          <w:rFonts w:ascii="Verdana" w:hAnsi="Verdana"/>
          <w:sz w:val="18"/>
          <w:szCs w:val="18"/>
          <w:lang w:val="fr-FR"/>
        </w:rPr>
        <w:t>:</w:t>
      </w:r>
      <w:proofErr w:type="gramEnd"/>
      <w:r w:rsidRPr="00447192">
        <w:rPr>
          <w:rFonts w:ascii="Verdana" w:hAnsi="Verdana"/>
          <w:sz w:val="18"/>
          <w:szCs w:val="18"/>
          <w:lang w:val="fr-FR"/>
        </w:rPr>
        <w:t xml:space="preserve"> La galvanisation classique de l'acier présente une couche de revêtement de 80 à 100 micromètres, ou </w:t>
      </w:r>
      <w:proofErr w:type="spellStart"/>
      <w:r w:rsidRPr="00447192">
        <w:rPr>
          <w:rFonts w:ascii="Verdana" w:hAnsi="Verdana"/>
          <w:sz w:val="18"/>
          <w:szCs w:val="18"/>
          <w:lang w:val="fr-FR"/>
        </w:rPr>
        <w:t>My</w:t>
      </w:r>
      <w:proofErr w:type="spellEnd"/>
      <w:r w:rsidRPr="00447192">
        <w:rPr>
          <w:rFonts w:ascii="Verdana" w:hAnsi="Verdana"/>
          <w:sz w:val="18"/>
          <w:szCs w:val="18"/>
          <w:lang w:val="fr-FR"/>
        </w:rPr>
        <w:t xml:space="preserve">. Un </w:t>
      </w:r>
      <w:proofErr w:type="spellStart"/>
      <w:r w:rsidRPr="00447192">
        <w:rPr>
          <w:rFonts w:ascii="Verdana" w:hAnsi="Verdana"/>
          <w:sz w:val="18"/>
          <w:szCs w:val="18"/>
          <w:lang w:val="fr-FR"/>
        </w:rPr>
        <w:t>My</w:t>
      </w:r>
      <w:proofErr w:type="spellEnd"/>
      <w:r w:rsidRPr="00447192">
        <w:rPr>
          <w:rFonts w:ascii="Verdana" w:hAnsi="Verdana"/>
          <w:sz w:val="18"/>
          <w:szCs w:val="18"/>
          <w:lang w:val="fr-FR"/>
        </w:rPr>
        <w:t xml:space="preserve"> correspond à un millième de millimètre. </w:t>
      </w:r>
      <w:proofErr w:type="gramStart"/>
      <w:r w:rsidRPr="00447192">
        <w:rPr>
          <w:rFonts w:ascii="Verdana" w:hAnsi="Verdana"/>
          <w:sz w:val="18"/>
          <w:szCs w:val="18"/>
          <w:lang w:val="fr-FR"/>
        </w:rPr>
        <w:t>Bendiek:</w:t>
      </w:r>
      <w:proofErr w:type="gramEnd"/>
      <w:r w:rsidRPr="00447192">
        <w:rPr>
          <w:rFonts w:ascii="Verdana" w:hAnsi="Verdana"/>
          <w:sz w:val="18"/>
          <w:szCs w:val="18"/>
          <w:lang w:val="fr-FR"/>
        </w:rPr>
        <w:t xml:space="preserve"> « Avec </w:t>
      </w:r>
      <w:proofErr w:type="spellStart"/>
      <w:r w:rsidRPr="00447192">
        <w:rPr>
          <w:rFonts w:ascii="Verdana" w:hAnsi="Verdana"/>
          <w:sz w:val="18"/>
          <w:szCs w:val="18"/>
          <w:lang w:val="fr-FR"/>
        </w:rPr>
        <w:t>Microzinc</w:t>
      </w:r>
      <w:proofErr w:type="spellEnd"/>
      <w:r w:rsidRPr="00447192">
        <w:rPr>
          <w:rFonts w:ascii="Verdana" w:hAnsi="Verdana"/>
          <w:sz w:val="18"/>
          <w:szCs w:val="18"/>
          <w:lang w:val="fr-FR"/>
        </w:rPr>
        <w:t xml:space="preserve">, nous réduisons la couche de revêtement à seulement dix </w:t>
      </w:r>
      <w:proofErr w:type="spellStart"/>
      <w:r w:rsidRPr="00447192">
        <w:rPr>
          <w:rFonts w:ascii="Verdana" w:hAnsi="Verdana"/>
          <w:sz w:val="18"/>
          <w:szCs w:val="18"/>
          <w:lang w:val="fr-FR"/>
        </w:rPr>
        <w:t>My</w:t>
      </w:r>
      <w:proofErr w:type="spellEnd"/>
      <w:r w:rsidRPr="00447192">
        <w:rPr>
          <w:rFonts w:ascii="Verdana" w:hAnsi="Verdana"/>
          <w:sz w:val="18"/>
          <w:szCs w:val="18"/>
          <w:lang w:val="fr-FR"/>
        </w:rPr>
        <w:t xml:space="preserve">. » Soit un dixième d'un cheveu. De plus, l'alliage zinc-aluminium du bain de </w:t>
      </w:r>
      <w:proofErr w:type="spellStart"/>
      <w:r w:rsidRPr="00447192">
        <w:rPr>
          <w:rFonts w:ascii="Verdana" w:hAnsi="Verdana"/>
          <w:sz w:val="18"/>
          <w:szCs w:val="18"/>
          <w:lang w:val="fr-FR"/>
        </w:rPr>
        <w:t>microzinc</w:t>
      </w:r>
      <w:proofErr w:type="spellEnd"/>
      <w:r w:rsidRPr="00447192">
        <w:rPr>
          <w:rFonts w:ascii="Verdana" w:hAnsi="Verdana"/>
          <w:sz w:val="18"/>
          <w:szCs w:val="18"/>
          <w:lang w:val="fr-FR"/>
        </w:rPr>
        <w:t xml:space="preserve"> permet d'abaisser le point de fusion habituel de 450 à 420 degrés. </w:t>
      </w:r>
      <w:r w:rsidRPr="00080E41">
        <w:rPr>
          <w:rFonts w:ascii="Verdana" w:hAnsi="Verdana"/>
          <w:sz w:val="18"/>
          <w:szCs w:val="18"/>
          <w:lang w:val="fr-FR"/>
        </w:rPr>
        <w:t>Cela permet d'économiser beaucoup d'énergie.</w:t>
      </w:r>
    </w:p>
    <w:p w14:paraId="22AF64FC" w14:textId="4858EF9D" w:rsidR="00CB6D03" w:rsidRPr="009F2E4E" w:rsidRDefault="009F2E4E" w:rsidP="009F2E4E">
      <w:pPr>
        <w:pStyle w:val="StandardWeb"/>
        <w:rPr>
          <w:rFonts w:ascii="Verdana" w:hAnsi="Verdana"/>
          <w:i/>
          <w:iCs/>
          <w:sz w:val="18"/>
          <w:szCs w:val="18"/>
          <w:lang w:val="fr-FR"/>
        </w:rPr>
      </w:pPr>
      <w:r w:rsidRPr="00080E41">
        <w:rPr>
          <w:rFonts w:ascii="Verdana" w:hAnsi="Verdana"/>
          <w:i/>
          <w:iCs/>
          <w:sz w:val="18"/>
          <w:szCs w:val="18"/>
          <w:lang w:val="fr-FR"/>
        </w:rPr>
        <w:t>Des milliards de dommages causés par la rouille</w:t>
      </w:r>
    </w:p>
    <w:p w14:paraId="41137655" w14:textId="596D91C6" w:rsidR="00CB6D03" w:rsidRPr="004457C5" w:rsidRDefault="004457C5" w:rsidP="004457C5">
      <w:pPr>
        <w:pStyle w:val="StandardWeb"/>
        <w:spacing w:before="0" w:beforeAutospacing="0" w:after="240" w:afterAutospacing="0" w:line="300" w:lineRule="atLeast"/>
        <w:jc w:val="both"/>
        <w:rPr>
          <w:rFonts w:ascii="Verdana" w:hAnsi="Verdana" w:cs="Arial"/>
          <w:sz w:val="18"/>
          <w:szCs w:val="18"/>
          <w:lang w:val="fr-FR"/>
        </w:rPr>
      </w:pPr>
      <w:r w:rsidRPr="00046212">
        <w:rPr>
          <w:rFonts w:ascii="Verdana" w:hAnsi="Verdana" w:cs="Arial"/>
          <w:sz w:val="18"/>
          <w:szCs w:val="18"/>
          <w:lang w:val="fr-FR"/>
        </w:rPr>
        <w:t xml:space="preserve">L'ensemble du secteur de la galvanisation est indispensable. Sans les objets et les constructions en acier, la vie quotidienne ne fonctionnerait tout simplement </w:t>
      </w:r>
      <w:proofErr w:type="gramStart"/>
      <w:r w:rsidRPr="00046212">
        <w:rPr>
          <w:rFonts w:ascii="Verdana" w:hAnsi="Verdana" w:cs="Arial"/>
          <w:sz w:val="18"/>
          <w:szCs w:val="18"/>
          <w:lang w:val="fr-FR"/>
        </w:rPr>
        <w:t>pas:</w:t>
      </w:r>
      <w:proofErr w:type="gramEnd"/>
      <w:r w:rsidRPr="00046212">
        <w:rPr>
          <w:rFonts w:ascii="Verdana" w:hAnsi="Verdana" w:cs="Arial"/>
          <w:sz w:val="18"/>
          <w:szCs w:val="18"/>
          <w:lang w:val="fr-FR"/>
        </w:rPr>
        <w:t xml:space="preserve"> tôles, ponts, balcons, clous, vis, brouettes, conteneurs, garde-corps, construction de machines, de véhicules et de halls, installations éoliennes et solaires, gouttières et glissières de sécurité – l'acier est partout. Le </w:t>
      </w:r>
      <w:proofErr w:type="gramStart"/>
      <w:r w:rsidRPr="00046212">
        <w:rPr>
          <w:rFonts w:ascii="Verdana" w:hAnsi="Verdana" w:cs="Arial"/>
          <w:sz w:val="18"/>
          <w:szCs w:val="18"/>
          <w:lang w:val="fr-FR"/>
        </w:rPr>
        <w:t>hic:</w:t>
      </w:r>
      <w:proofErr w:type="gramEnd"/>
      <w:r w:rsidRPr="00046212">
        <w:rPr>
          <w:rFonts w:ascii="Verdana" w:hAnsi="Verdana" w:cs="Arial"/>
          <w:sz w:val="18"/>
          <w:szCs w:val="18"/>
          <w:lang w:val="fr-FR"/>
        </w:rPr>
        <w:t xml:space="preserve"> sans revêtement de surface, l'acier rouillerait immédiatement au contact de l'oxygène. Selon </w:t>
      </w:r>
      <w:r>
        <w:fldChar w:fldCharType="begin"/>
      </w:r>
      <w:r w:rsidRPr="00C523D9">
        <w:rPr>
          <w:lang w:val="fr-FR"/>
        </w:rPr>
        <w:instrText>HYPERLINK "https://anticorrosion-solutions.fr/world-corrosion-organization/"</w:instrText>
      </w:r>
      <w:r>
        <w:fldChar w:fldCharType="separate"/>
      </w:r>
      <w:r w:rsidRPr="00795023">
        <w:rPr>
          <w:rStyle w:val="Hyperlink"/>
          <w:rFonts w:ascii="Verdana" w:hAnsi="Verdana" w:cs="Arial"/>
          <w:sz w:val="18"/>
          <w:szCs w:val="18"/>
          <w:lang w:val="fr-FR"/>
        </w:rPr>
        <w:t>l'Organisation mondiale de la corrosion (WCO)</w:t>
      </w:r>
      <w:r>
        <w:fldChar w:fldCharType="end"/>
      </w:r>
      <w:r w:rsidRPr="00046212">
        <w:rPr>
          <w:rFonts w:ascii="Verdana" w:hAnsi="Verdana" w:cs="Arial"/>
          <w:sz w:val="18"/>
          <w:szCs w:val="18"/>
          <w:lang w:val="fr-FR"/>
        </w:rPr>
        <w:t xml:space="preserve"> et la </w:t>
      </w:r>
      <w:r>
        <w:fldChar w:fldCharType="begin"/>
      </w:r>
      <w:r w:rsidRPr="00C523D9">
        <w:rPr>
          <w:lang w:val="fr-FR"/>
        </w:rPr>
        <w:instrText>HYPERLINK "https://www.mpg.de/9736800/MPI-P_JB_20161.pdf"</w:instrText>
      </w:r>
      <w:r>
        <w:fldChar w:fldCharType="separate"/>
      </w:r>
      <w:r w:rsidRPr="0079713A">
        <w:rPr>
          <w:rStyle w:val="Hyperlink"/>
          <w:rFonts w:ascii="Verdana" w:hAnsi="Verdana" w:cs="Arial"/>
          <w:sz w:val="18"/>
          <w:szCs w:val="18"/>
          <w:lang w:val="fr-FR"/>
        </w:rPr>
        <w:t>société Max-Planck</w:t>
      </w:r>
      <w:r>
        <w:fldChar w:fldCharType="end"/>
      </w:r>
      <w:r w:rsidRPr="00046212">
        <w:rPr>
          <w:rFonts w:ascii="Verdana" w:hAnsi="Verdana" w:cs="Arial"/>
          <w:sz w:val="18"/>
          <w:szCs w:val="18"/>
          <w:lang w:val="fr-FR"/>
        </w:rPr>
        <w:t>, la rouille cause chaque année en Allemagne à elle seule des dommages économiques représentant 3 à 6 % du produit intérieur brut. Cela représente 100 à 150 milliards d'euros. Sans protection anticorrosion, par exemple par galvanisation, ce montant serait plus élevé. Chaque année, environ deux millions de tonnes de pièces en acier sont recouvertes de zinc dans toute l'Allemagne pour les protéger contre la rouille. Selon ses propres informations, la société ZINQ y contribue avec environ 200 000 tonnes d'acier galvanisé, soit environ 550 000 tonnes sur l'ensemble des 50 sites européens de l'entreprise. « Pour y parvenir, nous utilisons près de 30 000 tonnes de zinc par an dans l'ensemble du groupe ZINQ », explique M. Bendiek. La micro-galvanisation pratiquée à Hagen contribue à hauteur de 15 000 à 20 000 tonnes d'acier galvanisé par an.</w:t>
      </w:r>
    </w:p>
    <w:p w14:paraId="33F5F50C" w14:textId="1CE5836B" w:rsidR="00CB6D03" w:rsidRPr="00183D65" w:rsidRDefault="00183D65" w:rsidP="00183D65">
      <w:pPr>
        <w:pStyle w:val="StandardWeb"/>
        <w:rPr>
          <w:rFonts w:ascii="Verdana" w:hAnsi="Verdana"/>
          <w:i/>
          <w:iCs/>
          <w:sz w:val="18"/>
          <w:szCs w:val="18"/>
          <w:lang w:val="fr-FR"/>
        </w:rPr>
      </w:pPr>
      <w:r w:rsidRPr="00183D65">
        <w:rPr>
          <w:rFonts w:ascii="Verdana" w:hAnsi="Verdana"/>
          <w:i/>
          <w:iCs/>
          <w:sz w:val="18"/>
          <w:szCs w:val="18"/>
          <w:lang w:val="fr-FR"/>
        </w:rPr>
        <w:t xml:space="preserve">Galvanisation également au stade </w:t>
      </w:r>
      <w:proofErr w:type="spellStart"/>
      <w:r w:rsidRPr="00183D65">
        <w:rPr>
          <w:rFonts w:ascii="Verdana" w:hAnsi="Verdana"/>
          <w:i/>
          <w:iCs/>
          <w:sz w:val="18"/>
          <w:szCs w:val="18"/>
          <w:lang w:val="fr-FR"/>
        </w:rPr>
        <w:t>Schalke</w:t>
      </w:r>
      <w:proofErr w:type="spellEnd"/>
      <w:r w:rsidR="00CB6D03" w:rsidRPr="00183D65">
        <w:rPr>
          <w:lang w:val="fr-FR"/>
        </w:rPr>
        <w:t xml:space="preserve"> </w:t>
      </w:r>
    </w:p>
    <w:p w14:paraId="33B0A2E2" w14:textId="7A391682" w:rsidR="00D677E1" w:rsidRPr="00E94106" w:rsidRDefault="00D677E1" w:rsidP="00D677E1">
      <w:pPr>
        <w:pStyle w:val="StandardWeb"/>
        <w:spacing w:before="0" w:beforeAutospacing="0" w:after="240" w:afterAutospacing="0" w:line="300" w:lineRule="atLeast"/>
        <w:jc w:val="both"/>
        <w:rPr>
          <w:rFonts w:ascii="Verdana" w:hAnsi="Verdana"/>
          <w:sz w:val="18"/>
          <w:szCs w:val="18"/>
          <w:lang w:val="fr-FR"/>
        </w:rPr>
      </w:pPr>
      <w:r w:rsidRPr="00E94106">
        <w:rPr>
          <w:rFonts w:ascii="Verdana" w:hAnsi="Verdana"/>
          <w:sz w:val="18"/>
          <w:szCs w:val="18"/>
          <w:lang w:val="fr-FR"/>
        </w:rPr>
        <w:t xml:space="preserve">La galvanisation à chaud est l'un des différents procédés de revêtement, mais elle compte parmi les méthodes de revêtement les plus efficaces. Elle est pratiquée depuis environ 150 ans. « Les produits galvanisés à chaud ont une durée de vie pouvant atteindre 100 ans, sans frais d'entretien », explique M. Baumgürtel. C'est précisément là qu'il voit sa </w:t>
      </w:r>
      <w:proofErr w:type="gramStart"/>
      <w:r w:rsidRPr="00E94106">
        <w:rPr>
          <w:rFonts w:ascii="Verdana" w:hAnsi="Verdana"/>
          <w:sz w:val="18"/>
          <w:szCs w:val="18"/>
          <w:lang w:val="fr-FR"/>
        </w:rPr>
        <w:t>mission:</w:t>
      </w:r>
      <w:proofErr w:type="gramEnd"/>
      <w:r w:rsidRPr="00E94106">
        <w:rPr>
          <w:rFonts w:ascii="Verdana" w:hAnsi="Verdana"/>
          <w:sz w:val="18"/>
          <w:szCs w:val="18"/>
          <w:lang w:val="fr-FR"/>
        </w:rPr>
        <w:t xml:space="preserve"> malgré un processus gourmand en énergie et en ressources, créer un produit qui garantit efficacité et efficience grâce à sa durée de vie et à sa qualité circulaire. Outre ZINQ, leader du marché européen en termes de chiffre d'affaires et numéro 2 mondial, il existe environ 130 autres entreprises de galvanisation en Allemagne. Les origines de cette entreprise de galvanisation de l'acier gérée par son propriétaire remontent à 1889, déjà à Gelsenkirchen. Sans le savoir</w:t>
      </w:r>
      <w:r w:rsidR="00001C5F">
        <w:rPr>
          <w:rFonts w:ascii="Verdana" w:hAnsi="Verdana"/>
          <w:sz w:val="18"/>
          <w:szCs w:val="18"/>
          <w:lang w:val="fr-FR"/>
        </w:rPr>
        <w:t xml:space="preserve"> peut-être</w:t>
      </w:r>
      <w:r w:rsidRPr="00E94106">
        <w:rPr>
          <w:rFonts w:ascii="Verdana" w:hAnsi="Verdana"/>
          <w:sz w:val="18"/>
          <w:szCs w:val="18"/>
          <w:lang w:val="fr-FR"/>
        </w:rPr>
        <w:t>, les supporters du</w:t>
      </w:r>
      <w:r w:rsidR="00001C5F">
        <w:rPr>
          <w:rFonts w:ascii="Verdana" w:hAnsi="Verdana"/>
          <w:sz w:val="18"/>
          <w:szCs w:val="18"/>
          <w:lang w:val="fr-FR"/>
        </w:rPr>
        <w:t xml:space="preserve"> club de football</w:t>
      </w:r>
      <w:r w:rsidRPr="00E94106">
        <w:rPr>
          <w:rFonts w:ascii="Verdana" w:hAnsi="Verdana"/>
          <w:sz w:val="18"/>
          <w:szCs w:val="18"/>
          <w:lang w:val="fr-FR"/>
        </w:rPr>
        <w:t xml:space="preserve"> FC </w:t>
      </w:r>
      <w:proofErr w:type="spellStart"/>
      <w:r w:rsidRPr="00E94106">
        <w:rPr>
          <w:rFonts w:ascii="Verdana" w:hAnsi="Verdana"/>
          <w:sz w:val="18"/>
          <w:szCs w:val="18"/>
          <w:lang w:val="fr-FR"/>
        </w:rPr>
        <w:t>Schalke</w:t>
      </w:r>
      <w:proofErr w:type="spellEnd"/>
      <w:r w:rsidRPr="00E94106">
        <w:rPr>
          <w:rFonts w:ascii="Verdana" w:hAnsi="Verdana"/>
          <w:sz w:val="18"/>
          <w:szCs w:val="18"/>
          <w:lang w:val="fr-FR"/>
        </w:rPr>
        <w:t xml:space="preserve"> 04 ont un lien particulier avec ZINQ: d'une poignée de main avec l'ancien manager Rudi </w:t>
      </w:r>
      <w:proofErr w:type="spellStart"/>
      <w:r w:rsidRPr="00E94106">
        <w:rPr>
          <w:rFonts w:ascii="Verdana" w:hAnsi="Verdana"/>
          <w:sz w:val="18"/>
          <w:szCs w:val="18"/>
          <w:lang w:val="fr-FR"/>
        </w:rPr>
        <w:t>Assauer</w:t>
      </w:r>
      <w:proofErr w:type="spellEnd"/>
      <w:r w:rsidRPr="00E94106">
        <w:rPr>
          <w:rFonts w:ascii="Verdana" w:hAnsi="Verdana"/>
          <w:sz w:val="18"/>
          <w:szCs w:val="18"/>
          <w:lang w:val="fr-FR"/>
        </w:rPr>
        <w:t xml:space="preserve">, l'entreprise a obtenu le contrat pour galvaniser les sous-structures des sièges du stade. </w:t>
      </w:r>
    </w:p>
    <w:p w14:paraId="74BA252E" w14:textId="77777777" w:rsidR="00610710" w:rsidRPr="00CB6D03" w:rsidRDefault="00E17D80" w:rsidP="00E17D80">
      <w:pPr>
        <w:pStyle w:val="Textklein"/>
        <w:spacing w:before="360"/>
        <w:rPr>
          <w:b/>
          <w:bCs/>
          <w:color w:val="0000FF"/>
          <w:lang w:val="fr-FR"/>
        </w:rPr>
      </w:pPr>
      <w:r w:rsidRPr="00CB6D03">
        <w:rPr>
          <w:b/>
          <w:lang w:val="fr-FR"/>
        </w:rPr>
        <w:t xml:space="preserve">Photos conformes à la norme IPTC pour publication gratuite sur </w:t>
      </w:r>
      <w:hyperlink r:id="rId13" w:history="1">
        <w:r w:rsidRPr="00CB6D03">
          <w:rPr>
            <w:rStyle w:val="Hyperlink"/>
            <w:b/>
            <w:lang w:val="fr-FR"/>
          </w:rPr>
          <w:t>www.dbu.de</w:t>
        </w:r>
      </w:hyperlink>
    </w:p>
    <w:sectPr w:rsidR="00610710" w:rsidRPr="00CB6D03" w:rsidSect="00D677E1">
      <w:headerReference w:type="even" r:id="rId14"/>
      <w:headerReference w:type="default" r:id="rId15"/>
      <w:footerReference w:type="even" r:id="rId16"/>
      <w:footerReference w:type="default" r:id="rId17"/>
      <w:headerReference w:type="first" r:id="rId18"/>
      <w:footerReference w:type="first" r:id="rId19"/>
      <w:pgSz w:w="11906" w:h="16838"/>
      <w:pgMar w:top="1701" w:right="624" w:bottom="1814" w:left="51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E290A" w14:textId="77777777" w:rsidR="0012762D" w:rsidRDefault="0012762D" w:rsidP="00732C71">
      <w:pPr>
        <w:spacing w:after="0" w:line="240" w:lineRule="auto"/>
      </w:pPr>
      <w:r>
        <w:separator/>
      </w:r>
    </w:p>
  </w:endnote>
  <w:endnote w:type="continuationSeparator" w:id="0">
    <w:p w14:paraId="0362100C" w14:textId="77777777" w:rsidR="0012762D" w:rsidRDefault="0012762D" w:rsidP="0073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A2C54" w14:textId="77777777" w:rsidR="009420BE" w:rsidRDefault="009420B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E1075" w14:textId="77777777" w:rsidR="00732C71" w:rsidRDefault="00732C71">
    <w:pPr>
      <w:pStyle w:val="Fuzeile"/>
    </w:pPr>
    <w:r>
      <w:rPr>
        <w:noProof/>
        <w:lang w:eastAsia="de-DE"/>
      </w:rPr>
      <mc:AlternateContent>
        <mc:Choice Requires="wps">
          <w:drawing>
            <wp:anchor distT="0" distB="0" distL="114300" distR="114300" simplePos="0" relativeHeight="251659264" behindDoc="0" locked="0" layoutInCell="1" allowOverlap="1" wp14:anchorId="7F27DDFE" wp14:editId="434BD954">
              <wp:simplePos x="0" y="0"/>
              <wp:positionH relativeFrom="page">
                <wp:align>center</wp:align>
              </wp:positionH>
              <wp:positionV relativeFrom="paragraph">
                <wp:posOffset>-778979</wp:posOffset>
              </wp:positionV>
              <wp:extent cx="4462272" cy="994867"/>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2272" cy="994867"/>
                      </a:xfrm>
                      <a:prstGeom prst="rect">
                        <a:avLst/>
                      </a:prstGeom>
                      <a:noFill/>
                      <a:ln w="9525">
                        <a:noFill/>
                        <a:miter lim="800000"/>
                        <a:headEnd/>
                        <a:tailEnd/>
                      </a:ln>
                    </wps:spPr>
                    <wps:txbx>
                      <w:txbxContent>
                        <w:tbl>
                          <w:tblPr>
                            <w:tblStyle w:val="Tabellenraster"/>
                            <w:tblW w:w="67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tblGrid>
                          <w:tr w:rsidR="00610710" w14:paraId="3C2F29ED" w14:textId="77777777" w:rsidTr="00610710">
                            <w:tc>
                              <w:tcPr>
                                <w:tcW w:w="2376" w:type="dxa"/>
                              </w:tcPr>
                              <w:p w14:paraId="46D2FEB8" w14:textId="3EC784C7" w:rsidR="00610710" w:rsidRPr="00732C71" w:rsidRDefault="006E6ABD" w:rsidP="00C518A8">
                                <w:pPr>
                                  <w:tabs>
                                    <w:tab w:val="left" w:pos="1168"/>
                                  </w:tabs>
                                  <w:spacing w:before="120"/>
                                  <w:rPr>
                                    <w:b/>
                                    <w:sz w:val="12"/>
                                    <w:szCs w:val="12"/>
                                  </w:rPr>
                                </w:pPr>
                                <w:r w:rsidRPr="00CB6D03">
                                  <w:rPr>
                                    <w:b/>
                                    <w:sz w:val="12"/>
                                    <w:szCs w:val="18"/>
                                  </w:rPr>
                                  <w:t>n°</w:t>
                                </w:r>
                                <w:r w:rsidRPr="00732C71">
                                  <w:rPr>
                                    <w:b/>
                                    <w:sz w:val="12"/>
                                    <w:szCs w:val="12"/>
                                  </w:rPr>
                                  <w:t xml:space="preserve"> </w:t>
                                </w:r>
                                <w:r w:rsidR="009420BE">
                                  <w:rPr>
                                    <w:b/>
                                    <w:sz w:val="12"/>
                                    <w:szCs w:val="12"/>
                                  </w:rPr>
                                  <w:t>113</w:t>
                                </w:r>
                                <w:r w:rsidR="00610710" w:rsidRPr="00732C71">
                                  <w:rPr>
                                    <w:b/>
                                    <w:sz w:val="12"/>
                                    <w:szCs w:val="12"/>
                                  </w:rPr>
                                  <w:t>/202</w:t>
                                </w:r>
                                <w:r w:rsidR="00D9228E">
                                  <w:rPr>
                                    <w:b/>
                                    <w:sz w:val="12"/>
                                    <w:szCs w:val="12"/>
                                  </w:rPr>
                                  <w:t>5</w:t>
                                </w:r>
                                <w:r w:rsidR="00610710" w:rsidRPr="00732C71">
                                  <w:rPr>
                                    <w:b/>
                                    <w:sz w:val="12"/>
                                    <w:szCs w:val="12"/>
                                  </w:rPr>
                                  <w:br/>
                                </w:r>
                              </w:p>
                              <w:p w14:paraId="2782C245" w14:textId="702B2C03" w:rsidR="00CB6D03" w:rsidRPr="00732C71" w:rsidRDefault="00610710" w:rsidP="00CB6D03">
                                <w:pPr>
                                  <w:pStyle w:val="Fuzeile"/>
                                  <w:rPr>
                                    <w:sz w:val="12"/>
                                    <w:szCs w:val="12"/>
                                  </w:rPr>
                                </w:pPr>
                                <w:r w:rsidRPr="00732C71">
                                  <w:rPr>
                                    <w:sz w:val="12"/>
                                    <w:szCs w:val="12"/>
                                  </w:rPr>
                                  <w:t>Klaus Jongebloed</w:t>
                                </w:r>
                              </w:p>
                              <w:p w14:paraId="5E639A58" w14:textId="78054F28" w:rsidR="00610710" w:rsidRPr="0058343A" w:rsidRDefault="00610710" w:rsidP="00C518A8">
                                <w:pPr>
                                  <w:pStyle w:val="Fuzeile"/>
                                  <w:rPr>
                                    <w:sz w:val="12"/>
                                    <w:szCs w:val="12"/>
                                  </w:rPr>
                                </w:pPr>
                                <w:r w:rsidRPr="00732C71">
                                  <w:rPr>
                                    <w:sz w:val="12"/>
                                    <w:szCs w:val="12"/>
                                  </w:rPr>
                                  <w:br/>
                                </w:r>
                                <w:r>
                                  <w:rPr>
                                    <w:sz w:val="12"/>
                                    <w:szCs w:val="12"/>
                                  </w:rPr>
                                  <w:t>Lea Kessens</w:t>
                                </w:r>
                              </w:p>
                            </w:tc>
                            <w:tc>
                              <w:tcPr>
                                <w:tcW w:w="2127" w:type="dxa"/>
                              </w:tcPr>
                              <w:p w14:paraId="2E251489" w14:textId="77777777" w:rsidR="00E17D80" w:rsidRPr="009D4E36" w:rsidRDefault="00E17D80" w:rsidP="00E17D80">
                                <w:pPr>
                                  <w:tabs>
                                    <w:tab w:val="left" w:pos="674"/>
                                  </w:tabs>
                                  <w:spacing w:before="120"/>
                                  <w:rPr>
                                    <w:color w:val="1F497D"/>
                                    <w:sz w:val="12"/>
                                    <w:szCs w:val="12"/>
                                  </w:rPr>
                                </w:pPr>
                                <w:r w:rsidRPr="009D4E36">
                                  <w:rPr>
                                    <w:b/>
                                    <w:bCs/>
                                    <w:sz w:val="12"/>
                                    <w:szCs w:val="12"/>
                                  </w:rPr>
                                  <w:t>DBU</w:t>
                                </w:r>
                                <w:r>
                                  <w:rPr>
                                    <w:b/>
                                    <w:bCs/>
                                    <w:sz w:val="12"/>
                                    <w:szCs w:val="12"/>
                                  </w:rPr>
                                  <w:t xml:space="preserve"> </w:t>
                                </w:r>
                                <w:proofErr w:type="spellStart"/>
                                <w:r w:rsidRPr="004415B3">
                                  <w:rPr>
                                    <w:b/>
                                    <w:bCs/>
                                    <w:sz w:val="12"/>
                                    <w:szCs w:val="12"/>
                                  </w:rPr>
                                  <w:t>service</w:t>
                                </w:r>
                                <w:proofErr w:type="spellEnd"/>
                                <w:r w:rsidRPr="004415B3">
                                  <w:rPr>
                                    <w:b/>
                                    <w:bCs/>
                                    <w:sz w:val="12"/>
                                    <w:szCs w:val="12"/>
                                  </w:rPr>
                                  <w:t xml:space="preserve"> de presse</w:t>
                                </w:r>
                                <w:r w:rsidRPr="009D4E36">
                                  <w:rPr>
                                    <w:sz w:val="12"/>
                                    <w:szCs w:val="12"/>
                                  </w:rPr>
                                  <w:t xml:space="preserve"> </w:t>
                                </w:r>
                                <w:r w:rsidRPr="009D4E36">
                                  <w:rPr>
                                    <w:sz w:val="12"/>
                                    <w:szCs w:val="12"/>
                                  </w:rPr>
                                  <w:br/>
                                  <w:t xml:space="preserve">An der </w:t>
                                </w:r>
                                <w:proofErr w:type="spellStart"/>
                                <w:r w:rsidRPr="009D4E36">
                                  <w:rPr>
                                    <w:sz w:val="12"/>
                                    <w:szCs w:val="12"/>
                                  </w:rPr>
                                  <w:t>Bornau</w:t>
                                </w:r>
                                <w:proofErr w:type="spellEnd"/>
                                <w:r w:rsidRPr="009D4E36">
                                  <w:rPr>
                                    <w:sz w:val="12"/>
                                    <w:szCs w:val="12"/>
                                  </w:rPr>
                                  <w:t xml:space="preserve"> 2</w:t>
                                </w:r>
                                <w:r>
                                  <w:rPr>
                                    <w:sz w:val="12"/>
                                    <w:szCs w:val="12"/>
                                  </w:rPr>
                                  <w:br/>
                                </w:r>
                                <w:r w:rsidRPr="009D4E36">
                                  <w:rPr>
                                    <w:sz w:val="12"/>
                                    <w:szCs w:val="12"/>
                                  </w:rPr>
                                  <w:t>49090 Osnabrü</w:t>
                                </w:r>
                                <w:r w:rsidRPr="008E2F22">
                                  <w:rPr>
                                    <w:sz w:val="12"/>
                                    <w:szCs w:val="12"/>
                                  </w:rPr>
                                  <w:t>ck</w:t>
                                </w:r>
                              </w:p>
                              <w:p w14:paraId="5F919B31" w14:textId="77777777" w:rsidR="00E17D80" w:rsidRPr="00CB6D03" w:rsidRDefault="00E17D80" w:rsidP="00E17D80">
                                <w:pPr>
                                  <w:tabs>
                                    <w:tab w:val="left" w:pos="743"/>
                                  </w:tabs>
                                  <w:rPr>
                                    <w:sz w:val="12"/>
                                    <w:szCs w:val="12"/>
                                    <w:lang w:val="fr-FR"/>
                                  </w:rPr>
                                </w:pPr>
                                <w:proofErr w:type="gramStart"/>
                                <w:r w:rsidRPr="00CB6D03">
                                  <w:rPr>
                                    <w:sz w:val="12"/>
                                    <w:szCs w:val="12"/>
                                    <w:lang w:val="fr-FR"/>
                                  </w:rPr>
                                  <w:t>téléphone</w:t>
                                </w:r>
                                <w:proofErr w:type="gramEnd"/>
                                <w:r w:rsidRPr="00CB6D03">
                                  <w:rPr>
                                    <w:sz w:val="12"/>
                                    <w:szCs w:val="12"/>
                                    <w:lang w:val="fr-FR"/>
                                  </w:rPr>
                                  <w:tab/>
                                  <w:t>+49 541 9633-521</w:t>
                                </w:r>
                              </w:p>
                              <w:p w14:paraId="6FFB9551" w14:textId="77777777" w:rsidR="00610710" w:rsidRPr="00CB6D03" w:rsidRDefault="00E17D80" w:rsidP="00E17D80">
                                <w:pPr>
                                  <w:tabs>
                                    <w:tab w:val="left" w:pos="743"/>
                                  </w:tabs>
                                  <w:rPr>
                                    <w:sz w:val="12"/>
                                    <w:szCs w:val="12"/>
                                    <w:lang w:val="fr-FR"/>
                                  </w:rPr>
                                </w:pPr>
                                <w:proofErr w:type="gramStart"/>
                                <w:r w:rsidRPr="00CB6D03">
                                  <w:rPr>
                                    <w:sz w:val="12"/>
                                    <w:szCs w:val="12"/>
                                    <w:lang w:val="fr-FR"/>
                                  </w:rPr>
                                  <w:t>mobile</w:t>
                                </w:r>
                                <w:proofErr w:type="gramEnd"/>
                                <w:r w:rsidRPr="00CB6D03">
                                  <w:rPr>
                                    <w:sz w:val="12"/>
                                    <w:szCs w:val="12"/>
                                    <w:lang w:val="fr-FR"/>
                                  </w:rPr>
                                  <w:tab/>
                                  <w:t>+49 171 3812888</w:t>
                                </w:r>
                                <w:r w:rsidR="00610710" w:rsidRPr="00CB6D03">
                                  <w:rPr>
                                    <w:color w:val="1F497D"/>
                                    <w:sz w:val="12"/>
                                    <w:szCs w:val="12"/>
                                    <w:lang w:val="fr-FR"/>
                                  </w:rPr>
                                  <w:br/>
                                </w:r>
                                <w:hyperlink r:id="rId1" w:history="1">
                                  <w:r w:rsidR="00610710" w:rsidRPr="00CB6D03">
                                    <w:rPr>
                                      <w:rStyle w:val="Hyperlink"/>
                                      <w:sz w:val="12"/>
                                      <w:szCs w:val="12"/>
                                      <w:lang w:val="fr-FR"/>
                                    </w:rPr>
                                    <w:t>presse@dbu.de</w:t>
                                  </w:r>
                                </w:hyperlink>
                              </w:p>
                              <w:p w14:paraId="219C418F" w14:textId="77777777" w:rsidR="00610710" w:rsidRPr="00CB6D03" w:rsidRDefault="00610710" w:rsidP="00C518A8">
                                <w:pPr>
                                  <w:pStyle w:val="Fuzeile"/>
                                  <w:rPr>
                                    <w:rStyle w:val="Hyperlink"/>
                                    <w:sz w:val="12"/>
                                    <w:szCs w:val="12"/>
                                    <w:lang w:val="fr-FR"/>
                                  </w:rPr>
                                </w:pPr>
                                <w:hyperlink r:id="rId2" w:history="1">
                                  <w:r w:rsidRPr="00CB6D03">
                                    <w:rPr>
                                      <w:rStyle w:val="Hyperlink"/>
                                      <w:sz w:val="12"/>
                                      <w:szCs w:val="12"/>
                                      <w:lang w:val="fr-FR"/>
                                    </w:rPr>
                                    <w:t>www.dbu.de</w:t>
                                  </w:r>
                                </w:hyperlink>
                              </w:p>
                              <w:p w14:paraId="028BCB9E" w14:textId="77777777" w:rsidR="00610710" w:rsidRPr="00CB6D03" w:rsidRDefault="00610710" w:rsidP="00C518A8">
                                <w:pPr>
                                  <w:pStyle w:val="Fuzeile"/>
                                  <w:rPr>
                                    <w:lang w:val="fr-FR"/>
                                  </w:rPr>
                                </w:pPr>
                              </w:p>
                            </w:tc>
                            <w:tc>
                              <w:tcPr>
                                <w:tcW w:w="2268" w:type="dxa"/>
                              </w:tcPr>
                              <w:p w14:paraId="480F1682" w14:textId="77777777" w:rsidR="00610710" w:rsidRPr="00732C71" w:rsidRDefault="00610710" w:rsidP="00C518A8">
                                <w:pPr>
                                  <w:tabs>
                                    <w:tab w:val="left" w:pos="601"/>
                                    <w:tab w:val="left" w:pos="1168"/>
                                  </w:tabs>
                                  <w:spacing w:before="120" w:after="100"/>
                                  <w:rPr>
                                    <w:sz w:val="12"/>
                                    <w:szCs w:val="12"/>
                                  </w:rPr>
                                </w:pPr>
                                <w:r w:rsidRPr="00732C71">
                                  <w:rPr>
                                    <w:noProof/>
                                    <w:sz w:val="12"/>
                                    <w:szCs w:val="12"/>
                                    <w:lang w:eastAsia="de-DE"/>
                                  </w:rPr>
                                  <w:drawing>
                                    <wp:inline distT="0" distB="0" distL="0" distR="0" wp14:anchorId="69FEB7AB" wp14:editId="6BD90AFD">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Pr>
                                    <w:noProof/>
                                    <w:sz w:val="12"/>
                                    <w:szCs w:val="12"/>
                                  </w:rPr>
                                  <w:drawing>
                                    <wp:inline distT="0" distB="0" distL="0" distR="0" wp14:anchorId="00876D05" wp14:editId="666E1BE0">
                                      <wp:extent cx="182880" cy="133828"/>
                                      <wp:effectExtent l="0" t="0" r="7620" b="0"/>
                                      <wp:docPr id="12" name="Grafik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29305005" wp14:editId="3D7AA77C">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05DF5638" w14:textId="77777777" w:rsidR="00610710" w:rsidRDefault="00610710" w:rsidP="00C518A8">
                                <w:pPr>
                                  <w:tabs>
                                    <w:tab w:val="left" w:pos="601"/>
                                    <w:tab w:val="left" w:pos="1168"/>
                                  </w:tabs>
                                  <w:spacing w:before="120" w:after="60"/>
                                  <w:rPr>
                                    <w:sz w:val="12"/>
                                    <w:szCs w:val="12"/>
                                  </w:rPr>
                                </w:pPr>
                                <w:r>
                                  <w:rPr>
                                    <w:noProof/>
                                    <w:sz w:val="12"/>
                                    <w:szCs w:val="12"/>
                                  </w:rPr>
                                  <w:drawing>
                                    <wp:inline distT="0" distB="0" distL="0" distR="0" wp14:anchorId="25780775" wp14:editId="08C2CAF4">
                                      <wp:extent cx="178777" cy="178777"/>
                                      <wp:effectExtent l="0" t="0" r="0" b="0"/>
                                      <wp:docPr id="13" name="Grafik 1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33F0B601" wp14:editId="34830327">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211CD140" wp14:editId="6994552C">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63FB566B" w14:textId="77777777" w:rsidR="00610710" w:rsidRPr="00610710" w:rsidRDefault="00610710" w:rsidP="00C518A8">
                                <w:pPr>
                                  <w:tabs>
                                    <w:tab w:val="left" w:pos="601"/>
                                    <w:tab w:val="left" w:pos="1168"/>
                                  </w:tabs>
                                  <w:spacing w:before="120" w:after="60"/>
                                  <w:rPr>
                                    <w:b/>
                                    <w:bCs/>
                                    <w:sz w:val="12"/>
                                    <w:szCs w:val="12"/>
                                  </w:rPr>
                                </w:pPr>
                                <w:r w:rsidRPr="00610710">
                                  <w:rPr>
                                    <w:b/>
                                    <w:bCs/>
                                    <w:sz w:val="12"/>
                                    <w:szCs w:val="12"/>
                                  </w:rPr>
                                  <w:t>#uwp2</w:t>
                                </w:r>
                                <w:r w:rsidR="00D9228E">
                                  <w:rPr>
                                    <w:b/>
                                    <w:bCs/>
                                    <w:sz w:val="12"/>
                                    <w:szCs w:val="12"/>
                                  </w:rPr>
                                  <w:t>5</w:t>
                                </w:r>
                              </w:p>
                            </w:tc>
                          </w:tr>
                        </w:tbl>
                        <w:p w14:paraId="786847E1" w14:textId="77777777" w:rsidR="00732C71" w:rsidRDefault="00732C71" w:rsidP="00732C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27DDFE" id="_x0000_t202" coordsize="21600,21600" o:spt="202" path="m,l,21600r21600,l21600,xe">
              <v:stroke joinstyle="miter"/>
              <v:path gradientshapeok="t" o:connecttype="rect"/>
            </v:shapetype>
            <v:shape id="_x0000_s1028" type="#_x0000_t202" style="position:absolute;margin-left:0;margin-top:-61.35pt;width:351.35pt;height:78.3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" filled="f" stroked="f">
              <v:textbox>
                <w:txbxContent>
                  <w:tbl>
                    <w:tblPr>
                      <w:tblStyle w:val="Tabellenraster"/>
                      <w:tblW w:w="67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tblGrid>
                    <w:tr w:rsidR="00610710" w14:paraId="3C2F29ED" w14:textId="77777777" w:rsidTr="00610710">
                      <w:tc>
                        <w:tcPr>
                          <w:tcW w:w="2376" w:type="dxa"/>
                        </w:tcPr>
                        <w:p w14:paraId="46D2FEB8" w14:textId="3EC784C7" w:rsidR="00610710" w:rsidRPr="00732C71" w:rsidRDefault="006E6ABD" w:rsidP="00C518A8">
                          <w:pPr>
                            <w:tabs>
                              <w:tab w:val="left" w:pos="1168"/>
                            </w:tabs>
                            <w:spacing w:before="120"/>
                            <w:rPr>
                              <w:b/>
                              <w:sz w:val="12"/>
                              <w:szCs w:val="12"/>
                            </w:rPr>
                          </w:pPr>
                          <w:r w:rsidRPr="00CB6D03">
                            <w:rPr>
                              <w:b/>
                              <w:sz w:val="12"/>
                              <w:szCs w:val="18"/>
                            </w:rPr>
                            <w:t>n°</w:t>
                          </w:r>
                          <w:r w:rsidRPr="00732C71">
                            <w:rPr>
                              <w:b/>
                              <w:sz w:val="12"/>
                              <w:szCs w:val="12"/>
                            </w:rPr>
                            <w:t xml:space="preserve"> </w:t>
                          </w:r>
                          <w:r w:rsidR="009420BE">
                            <w:rPr>
                              <w:b/>
                              <w:sz w:val="12"/>
                              <w:szCs w:val="12"/>
                            </w:rPr>
                            <w:t>113</w:t>
                          </w:r>
                          <w:r w:rsidR="00610710" w:rsidRPr="00732C71">
                            <w:rPr>
                              <w:b/>
                              <w:sz w:val="12"/>
                              <w:szCs w:val="12"/>
                            </w:rPr>
                            <w:t>/202</w:t>
                          </w:r>
                          <w:r w:rsidR="00D9228E">
                            <w:rPr>
                              <w:b/>
                              <w:sz w:val="12"/>
                              <w:szCs w:val="12"/>
                            </w:rPr>
                            <w:t>5</w:t>
                          </w:r>
                          <w:r w:rsidR="00610710" w:rsidRPr="00732C71">
                            <w:rPr>
                              <w:b/>
                              <w:sz w:val="12"/>
                              <w:szCs w:val="12"/>
                            </w:rPr>
                            <w:br/>
                          </w:r>
                        </w:p>
                        <w:p w14:paraId="2782C245" w14:textId="702B2C03" w:rsidR="00CB6D03" w:rsidRPr="00732C71" w:rsidRDefault="00610710" w:rsidP="00CB6D03">
                          <w:pPr>
                            <w:pStyle w:val="Fuzeile"/>
                            <w:rPr>
                              <w:sz w:val="12"/>
                              <w:szCs w:val="12"/>
                            </w:rPr>
                          </w:pPr>
                          <w:r w:rsidRPr="00732C71">
                            <w:rPr>
                              <w:sz w:val="12"/>
                              <w:szCs w:val="12"/>
                            </w:rPr>
                            <w:t>Klaus Jongebloed</w:t>
                          </w:r>
                        </w:p>
                        <w:p w14:paraId="5E639A58" w14:textId="78054F28" w:rsidR="00610710" w:rsidRPr="0058343A" w:rsidRDefault="00610710" w:rsidP="00C518A8">
                          <w:pPr>
                            <w:pStyle w:val="Fuzeile"/>
                            <w:rPr>
                              <w:sz w:val="12"/>
                              <w:szCs w:val="12"/>
                            </w:rPr>
                          </w:pPr>
                          <w:r w:rsidRPr="00732C71">
                            <w:rPr>
                              <w:sz w:val="12"/>
                              <w:szCs w:val="12"/>
                            </w:rPr>
                            <w:br/>
                          </w:r>
                          <w:r>
                            <w:rPr>
                              <w:sz w:val="12"/>
                              <w:szCs w:val="12"/>
                            </w:rPr>
                            <w:t>Lea Kessens</w:t>
                          </w:r>
                        </w:p>
                      </w:tc>
                      <w:tc>
                        <w:tcPr>
                          <w:tcW w:w="2127" w:type="dxa"/>
                        </w:tcPr>
                        <w:p w14:paraId="2E251489" w14:textId="77777777" w:rsidR="00E17D80" w:rsidRPr="009D4E36" w:rsidRDefault="00E17D80" w:rsidP="00E17D80">
                          <w:pPr>
                            <w:tabs>
                              <w:tab w:val="left" w:pos="674"/>
                            </w:tabs>
                            <w:spacing w:before="120"/>
                            <w:rPr>
                              <w:color w:val="1F497D"/>
                              <w:sz w:val="12"/>
                              <w:szCs w:val="12"/>
                            </w:rPr>
                          </w:pPr>
                          <w:r w:rsidRPr="009D4E36">
                            <w:rPr>
                              <w:b/>
                              <w:bCs/>
                              <w:sz w:val="12"/>
                              <w:szCs w:val="12"/>
                            </w:rPr>
                            <w:t>DBU</w:t>
                          </w:r>
                          <w:r>
                            <w:rPr>
                              <w:b/>
                              <w:bCs/>
                              <w:sz w:val="12"/>
                              <w:szCs w:val="12"/>
                            </w:rPr>
                            <w:t xml:space="preserve"> </w:t>
                          </w:r>
                          <w:proofErr w:type="spellStart"/>
                          <w:r w:rsidRPr="004415B3">
                            <w:rPr>
                              <w:b/>
                              <w:bCs/>
                              <w:sz w:val="12"/>
                              <w:szCs w:val="12"/>
                            </w:rPr>
                            <w:t>service</w:t>
                          </w:r>
                          <w:proofErr w:type="spellEnd"/>
                          <w:r w:rsidRPr="004415B3">
                            <w:rPr>
                              <w:b/>
                              <w:bCs/>
                              <w:sz w:val="12"/>
                              <w:szCs w:val="12"/>
                            </w:rPr>
                            <w:t xml:space="preserve"> de presse</w:t>
                          </w:r>
                          <w:r w:rsidRPr="009D4E36">
                            <w:rPr>
                              <w:sz w:val="12"/>
                              <w:szCs w:val="12"/>
                            </w:rPr>
                            <w:t xml:space="preserve"> </w:t>
                          </w:r>
                          <w:r w:rsidRPr="009D4E36">
                            <w:rPr>
                              <w:sz w:val="12"/>
                              <w:szCs w:val="12"/>
                            </w:rPr>
                            <w:br/>
                            <w:t xml:space="preserve">An der </w:t>
                          </w:r>
                          <w:proofErr w:type="spellStart"/>
                          <w:r w:rsidRPr="009D4E36">
                            <w:rPr>
                              <w:sz w:val="12"/>
                              <w:szCs w:val="12"/>
                            </w:rPr>
                            <w:t>Bornau</w:t>
                          </w:r>
                          <w:proofErr w:type="spellEnd"/>
                          <w:r w:rsidRPr="009D4E36">
                            <w:rPr>
                              <w:sz w:val="12"/>
                              <w:szCs w:val="12"/>
                            </w:rPr>
                            <w:t xml:space="preserve"> 2</w:t>
                          </w:r>
                          <w:r>
                            <w:rPr>
                              <w:sz w:val="12"/>
                              <w:szCs w:val="12"/>
                            </w:rPr>
                            <w:br/>
                          </w:r>
                          <w:r w:rsidRPr="009D4E36">
                            <w:rPr>
                              <w:sz w:val="12"/>
                              <w:szCs w:val="12"/>
                            </w:rPr>
                            <w:t>49090 Osnabrü</w:t>
                          </w:r>
                          <w:r w:rsidRPr="008E2F22">
                            <w:rPr>
                              <w:sz w:val="12"/>
                              <w:szCs w:val="12"/>
                            </w:rPr>
                            <w:t>ck</w:t>
                          </w:r>
                        </w:p>
                        <w:p w14:paraId="5F919B31" w14:textId="77777777" w:rsidR="00E17D80" w:rsidRPr="00CB6D03" w:rsidRDefault="00E17D80" w:rsidP="00E17D80">
                          <w:pPr>
                            <w:tabs>
                              <w:tab w:val="left" w:pos="743"/>
                            </w:tabs>
                            <w:rPr>
                              <w:sz w:val="12"/>
                              <w:szCs w:val="12"/>
                              <w:lang w:val="fr-FR"/>
                            </w:rPr>
                          </w:pPr>
                          <w:proofErr w:type="gramStart"/>
                          <w:r w:rsidRPr="00CB6D03">
                            <w:rPr>
                              <w:sz w:val="12"/>
                              <w:szCs w:val="12"/>
                              <w:lang w:val="fr-FR"/>
                            </w:rPr>
                            <w:t>téléphone</w:t>
                          </w:r>
                          <w:proofErr w:type="gramEnd"/>
                          <w:r w:rsidRPr="00CB6D03">
                            <w:rPr>
                              <w:sz w:val="12"/>
                              <w:szCs w:val="12"/>
                              <w:lang w:val="fr-FR"/>
                            </w:rPr>
                            <w:tab/>
                            <w:t>+49 541 9633-521</w:t>
                          </w:r>
                        </w:p>
                        <w:p w14:paraId="6FFB9551" w14:textId="77777777" w:rsidR="00610710" w:rsidRPr="00CB6D03" w:rsidRDefault="00E17D80" w:rsidP="00E17D80">
                          <w:pPr>
                            <w:tabs>
                              <w:tab w:val="left" w:pos="743"/>
                            </w:tabs>
                            <w:rPr>
                              <w:sz w:val="12"/>
                              <w:szCs w:val="12"/>
                              <w:lang w:val="fr-FR"/>
                            </w:rPr>
                          </w:pPr>
                          <w:proofErr w:type="gramStart"/>
                          <w:r w:rsidRPr="00CB6D03">
                            <w:rPr>
                              <w:sz w:val="12"/>
                              <w:szCs w:val="12"/>
                              <w:lang w:val="fr-FR"/>
                            </w:rPr>
                            <w:t>mobile</w:t>
                          </w:r>
                          <w:proofErr w:type="gramEnd"/>
                          <w:r w:rsidRPr="00CB6D03">
                            <w:rPr>
                              <w:sz w:val="12"/>
                              <w:szCs w:val="12"/>
                              <w:lang w:val="fr-FR"/>
                            </w:rPr>
                            <w:tab/>
                            <w:t>+49 171 3812888</w:t>
                          </w:r>
                          <w:r w:rsidR="00610710" w:rsidRPr="00CB6D03">
                            <w:rPr>
                              <w:color w:val="1F497D"/>
                              <w:sz w:val="12"/>
                              <w:szCs w:val="12"/>
                              <w:lang w:val="fr-FR"/>
                            </w:rPr>
                            <w:br/>
                          </w:r>
                          <w:hyperlink r:id="rId15" w:history="1">
                            <w:r w:rsidR="00610710" w:rsidRPr="00CB6D03">
                              <w:rPr>
                                <w:rStyle w:val="Hyperlink"/>
                                <w:sz w:val="12"/>
                                <w:szCs w:val="12"/>
                                <w:lang w:val="fr-FR"/>
                              </w:rPr>
                              <w:t>presse@dbu.de</w:t>
                            </w:r>
                          </w:hyperlink>
                        </w:p>
                        <w:p w14:paraId="219C418F" w14:textId="77777777" w:rsidR="00610710" w:rsidRPr="00CB6D03" w:rsidRDefault="00610710" w:rsidP="00C518A8">
                          <w:pPr>
                            <w:pStyle w:val="Fuzeile"/>
                            <w:rPr>
                              <w:rStyle w:val="Hyperlink"/>
                              <w:sz w:val="12"/>
                              <w:szCs w:val="12"/>
                              <w:lang w:val="fr-FR"/>
                            </w:rPr>
                          </w:pPr>
                          <w:hyperlink r:id="rId16" w:history="1">
                            <w:r w:rsidRPr="00CB6D03">
                              <w:rPr>
                                <w:rStyle w:val="Hyperlink"/>
                                <w:sz w:val="12"/>
                                <w:szCs w:val="12"/>
                                <w:lang w:val="fr-FR"/>
                              </w:rPr>
                              <w:t>www.dbu.de</w:t>
                            </w:r>
                          </w:hyperlink>
                        </w:p>
                        <w:p w14:paraId="028BCB9E" w14:textId="77777777" w:rsidR="00610710" w:rsidRPr="00CB6D03" w:rsidRDefault="00610710" w:rsidP="00C518A8">
                          <w:pPr>
                            <w:pStyle w:val="Fuzeile"/>
                            <w:rPr>
                              <w:lang w:val="fr-FR"/>
                            </w:rPr>
                          </w:pPr>
                        </w:p>
                      </w:tc>
                      <w:tc>
                        <w:tcPr>
                          <w:tcW w:w="2268" w:type="dxa"/>
                        </w:tcPr>
                        <w:p w14:paraId="480F1682" w14:textId="77777777" w:rsidR="00610710" w:rsidRPr="00732C71" w:rsidRDefault="00610710" w:rsidP="00C518A8">
                          <w:pPr>
                            <w:tabs>
                              <w:tab w:val="left" w:pos="601"/>
                              <w:tab w:val="left" w:pos="1168"/>
                            </w:tabs>
                            <w:spacing w:before="120" w:after="100"/>
                            <w:rPr>
                              <w:sz w:val="12"/>
                              <w:szCs w:val="12"/>
                            </w:rPr>
                          </w:pPr>
                          <w:r w:rsidRPr="00732C71">
                            <w:rPr>
                              <w:noProof/>
                              <w:sz w:val="12"/>
                              <w:szCs w:val="12"/>
                              <w:lang w:eastAsia="de-DE"/>
                            </w:rPr>
                            <w:drawing>
                              <wp:inline distT="0" distB="0" distL="0" distR="0" wp14:anchorId="69FEB7AB" wp14:editId="6BD90AFD">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Pr>
                              <w:noProof/>
                              <w:sz w:val="12"/>
                              <w:szCs w:val="12"/>
                            </w:rPr>
                            <w:drawing>
                              <wp:inline distT="0" distB="0" distL="0" distR="0" wp14:anchorId="00876D05" wp14:editId="666E1BE0">
                                <wp:extent cx="182880" cy="133828"/>
                                <wp:effectExtent l="0" t="0" r="7620" b="0"/>
                                <wp:docPr id="12" name="Grafik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a:extLst>
                                            <a:ext uri="{28A0092B-C50C-407E-A947-70E740481C1C}">
                                              <a14:useLocalDpi xmlns:a14="http://schemas.microsoft.com/office/drawing/2010/main" val="0"/>
                                            </a:ext>
                                          </a:extLst>
                                        </a:blip>
                                        <a:stretch>
                                          <a:fillRect/>
                                        </a:stretch>
                                      </pic:blipFill>
                                      <pic:spPr>
                                        <a:xfrm>
                                          <a:off x="0" y="0"/>
                                          <a:ext cx="185723" cy="135908"/>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29305005" wp14:editId="3D7AA77C">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14:paraId="05DF5638" w14:textId="77777777" w:rsidR="00610710" w:rsidRDefault="00610710" w:rsidP="00C518A8">
                          <w:pPr>
                            <w:tabs>
                              <w:tab w:val="left" w:pos="601"/>
                              <w:tab w:val="left" w:pos="1168"/>
                            </w:tabs>
                            <w:spacing w:before="120" w:after="60"/>
                            <w:rPr>
                              <w:sz w:val="12"/>
                              <w:szCs w:val="12"/>
                            </w:rPr>
                          </w:pPr>
                          <w:r>
                            <w:rPr>
                              <w:noProof/>
                              <w:sz w:val="12"/>
                              <w:szCs w:val="12"/>
                            </w:rPr>
                            <w:drawing>
                              <wp:inline distT="0" distB="0" distL="0" distR="0" wp14:anchorId="25780775" wp14:editId="08C2CAF4">
                                <wp:extent cx="178777" cy="178777"/>
                                <wp:effectExtent l="0" t="0" r="0" b="0"/>
                                <wp:docPr id="13" name="Grafik 1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33F0B601" wp14:editId="34830327">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211CD140" wp14:editId="6994552C">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p>
                        <w:p w14:paraId="63FB566B" w14:textId="77777777" w:rsidR="00610710" w:rsidRPr="00610710" w:rsidRDefault="00610710" w:rsidP="00C518A8">
                          <w:pPr>
                            <w:tabs>
                              <w:tab w:val="left" w:pos="601"/>
                              <w:tab w:val="left" w:pos="1168"/>
                            </w:tabs>
                            <w:spacing w:before="120" w:after="60"/>
                            <w:rPr>
                              <w:b/>
                              <w:bCs/>
                              <w:sz w:val="12"/>
                              <w:szCs w:val="12"/>
                            </w:rPr>
                          </w:pPr>
                          <w:r w:rsidRPr="00610710">
                            <w:rPr>
                              <w:b/>
                              <w:bCs/>
                              <w:sz w:val="12"/>
                              <w:szCs w:val="12"/>
                            </w:rPr>
                            <w:t>#uwp2</w:t>
                          </w:r>
                          <w:r w:rsidR="00D9228E">
                            <w:rPr>
                              <w:b/>
                              <w:bCs/>
                              <w:sz w:val="12"/>
                              <w:szCs w:val="12"/>
                            </w:rPr>
                            <w:t>5</w:t>
                          </w:r>
                        </w:p>
                      </w:tc>
                    </w:tr>
                  </w:tbl>
                  <w:p w14:paraId="786847E1" w14:textId="77777777" w:rsidR="00732C71" w:rsidRDefault="00732C71" w:rsidP="00732C71"/>
                </w:txbxContent>
              </v:textbox>
              <w10:wrap anchorx="page"/>
            </v:shape>
          </w:pict>
        </mc:Fallback>
      </mc:AlternateContent>
    </w:r>
  </w:p>
  <w:p w14:paraId="6A2A344A" w14:textId="77777777" w:rsidR="00732C71" w:rsidRDefault="00732C7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5709F" w14:textId="77777777" w:rsidR="009420BE" w:rsidRDefault="009420B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14348" w14:textId="77777777" w:rsidR="0012762D" w:rsidRDefault="0012762D" w:rsidP="00732C71">
      <w:pPr>
        <w:spacing w:after="0" w:line="240" w:lineRule="auto"/>
      </w:pPr>
      <w:r>
        <w:separator/>
      </w:r>
    </w:p>
  </w:footnote>
  <w:footnote w:type="continuationSeparator" w:id="0">
    <w:p w14:paraId="16119A3E" w14:textId="77777777" w:rsidR="0012762D" w:rsidRDefault="0012762D" w:rsidP="00732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28832" w14:textId="77777777" w:rsidR="009420BE" w:rsidRDefault="009420B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4902780"/>
      <w:docPartObj>
        <w:docPartGallery w:val="Page Numbers (Top of Page)"/>
        <w:docPartUnique/>
      </w:docPartObj>
    </w:sdtPr>
    <w:sdtEndPr/>
    <w:sdtContent>
      <w:p w14:paraId="1BA91A26" w14:textId="77777777" w:rsidR="00732C71" w:rsidRDefault="00732C71">
        <w:pPr>
          <w:pStyle w:val="Kopfzeile"/>
        </w:pPr>
        <w:r>
          <w:fldChar w:fldCharType="begin"/>
        </w:r>
        <w:r>
          <w:instrText>PAGE   \* MERGEFORMAT</w:instrText>
        </w:r>
        <w:r>
          <w:fldChar w:fldCharType="separate"/>
        </w:r>
        <w:r w:rsidR="00E54D4B">
          <w:rPr>
            <w:noProof/>
          </w:rPr>
          <w:t>1</w:t>
        </w:r>
        <w:r>
          <w:fldChar w:fldCharType="end"/>
        </w:r>
      </w:p>
    </w:sdtContent>
  </w:sdt>
  <w:p w14:paraId="415CD46F" w14:textId="77777777" w:rsidR="00732C71" w:rsidRDefault="00732C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5C454" w14:textId="77777777" w:rsidR="009420BE" w:rsidRDefault="009420B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BB0"/>
    <w:rsid w:val="00001C5F"/>
    <w:rsid w:val="000771CB"/>
    <w:rsid w:val="000D2C14"/>
    <w:rsid w:val="000D380A"/>
    <w:rsid w:val="001068BA"/>
    <w:rsid w:val="00110AC5"/>
    <w:rsid w:val="00111323"/>
    <w:rsid w:val="001141AD"/>
    <w:rsid w:val="0012762D"/>
    <w:rsid w:val="00131EE0"/>
    <w:rsid w:val="00183D65"/>
    <w:rsid w:val="001E008C"/>
    <w:rsid w:val="00207D3A"/>
    <w:rsid w:val="002468F6"/>
    <w:rsid w:val="00254851"/>
    <w:rsid w:val="002600FE"/>
    <w:rsid w:val="00292DC9"/>
    <w:rsid w:val="002D3A55"/>
    <w:rsid w:val="0031756A"/>
    <w:rsid w:val="00331CE3"/>
    <w:rsid w:val="0034294F"/>
    <w:rsid w:val="00350096"/>
    <w:rsid w:val="0035132F"/>
    <w:rsid w:val="003651D2"/>
    <w:rsid w:val="003861ED"/>
    <w:rsid w:val="004009D6"/>
    <w:rsid w:val="004457C5"/>
    <w:rsid w:val="004802F0"/>
    <w:rsid w:val="00486322"/>
    <w:rsid w:val="00493B5C"/>
    <w:rsid w:val="00523033"/>
    <w:rsid w:val="005247F1"/>
    <w:rsid w:val="00552C54"/>
    <w:rsid w:val="0058343A"/>
    <w:rsid w:val="005B06AD"/>
    <w:rsid w:val="005E341D"/>
    <w:rsid w:val="005E5011"/>
    <w:rsid w:val="0060548F"/>
    <w:rsid w:val="00610710"/>
    <w:rsid w:val="00614F81"/>
    <w:rsid w:val="00625377"/>
    <w:rsid w:val="00631FD8"/>
    <w:rsid w:val="00635EA9"/>
    <w:rsid w:val="006452DB"/>
    <w:rsid w:val="00686764"/>
    <w:rsid w:val="0068722C"/>
    <w:rsid w:val="006914C4"/>
    <w:rsid w:val="006D576E"/>
    <w:rsid w:val="006E6ABD"/>
    <w:rsid w:val="00732C71"/>
    <w:rsid w:val="00736D4E"/>
    <w:rsid w:val="00737386"/>
    <w:rsid w:val="00747F56"/>
    <w:rsid w:val="00795023"/>
    <w:rsid w:val="0079713A"/>
    <w:rsid w:val="007B3D7A"/>
    <w:rsid w:val="007D0C00"/>
    <w:rsid w:val="007F2DB1"/>
    <w:rsid w:val="007F49E2"/>
    <w:rsid w:val="00801C0B"/>
    <w:rsid w:val="008C1D60"/>
    <w:rsid w:val="008D1603"/>
    <w:rsid w:val="008D4DF3"/>
    <w:rsid w:val="008E3D1E"/>
    <w:rsid w:val="008F109C"/>
    <w:rsid w:val="0093061E"/>
    <w:rsid w:val="009420BE"/>
    <w:rsid w:val="00944EFE"/>
    <w:rsid w:val="00965A9A"/>
    <w:rsid w:val="00965E56"/>
    <w:rsid w:val="0098502A"/>
    <w:rsid w:val="009C4E78"/>
    <w:rsid w:val="009F2E4E"/>
    <w:rsid w:val="00A12392"/>
    <w:rsid w:val="00A12465"/>
    <w:rsid w:val="00A20251"/>
    <w:rsid w:val="00A31B57"/>
    <w:rsid w:val="00A5492E"/>
    <w:rsid w:val="00B571F4"/>
    <w:rsid w:val="00B72A5D"/>
    <w:rsid w:val="00B778A6"/>
    <w:rsid w:val="00BA3ABE"/>
    <w:rsid w:val="00C07F57"/>
    <w:rsid w:val="00C3074A"/>
    <w:rsid w:val="00C36937"/>
    <w:rsid w:val="00C37657"/>
    <w:rsid w:val="00C523D9"/>
    <w:rsid w:val="00C63F75"/>
    <w:rsid w:val="00C963DA"/>
    <w:rsid w:val="00CB25D8"/>
    <w:rsid w:val="00CB6D03"/>
    <w:rsid w:val="00CE22F7"/>
    <w:rsid w:val="00D257E5"/>
    <w:rsid w:val="00D33E19"/>
    <w:rsid w:val="00D34BB0"/>
    <w:rsid w:val="00D55B7F"/>
    <w:rsid w:val="00D571DF"/>
    <w:rsid w:val="00D677E1"/>
    <w:rsid w:val="00D9228E"/>
    <w:rsid w:val="00DA353F"/>
    <w:rsid w:val="00DB4CF9"/>
    <w:rsid w:val="00DC3F56"/>
    <w:rsid w:val="00E14021"/>
    <w:rsid w:val="00E17D80"/>
    <w:rsid w:val="00E54D4B"/>
    <w:rsid w:val="00E70A94"/>
    <w:rsid w:val="00EB6921"/>
    <w:rsid w:val="00ED0FA1"/>
    <w:rsid w:val="00ED4AE1"/>
    <w:rsid w:val="00EE5606"/>
    <w:rsid w:val="00EF2E5A"/>
    <w:rsid w:val="00EF6CAD"/>
    <w:rsid w:val="00F012B1"/>
    <w:rsid w:val="00F16755"/>
    <w:rsid w:val="00F77CE8"/>
    <w:rsid w:val="00F90A4C"/>
    <w:rsid w:val="00FA69B9"/>
    <w:rsid w:val="00FC4165"/>
    <w:rsid w:val="00FF2F2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72EF2"/>
  <w15:docId w15:val="{8F0B13A9-0BE1-475E-98DD-DB7F019A7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2A5D"/>
    <w:rPr>
      <w:rFonts w:ascii="Verdana" w:hAnsi="Verdana"/>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32C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32C71"/>
  </w:style>
  <w:style w:type="paragraph" w:styleId="Fuzeile">
    <w:name w:val="footer"/>
    <w:basedOn w:val="Standard"/>
    <w:link w:val="FuzeileZchn"/>
    <w:uiPriority w:val="99"/>
    <w:unhideWhenUsed/>
    <w:rsid w:val="00732C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32C71"/>
  </w:style>
  <w:style w:type="paragraph" w:styleId="Titel">
    <w:name w:val="Title"/>
    <w:aliases w:val="Ü1 bold"/>
    <w:basedOn w:val="Standard"/>
    <w:next w:val="Standard"/>
    <w:link w:val="TitelZchn"/>
    <w:qFormat/>
    <w:rsid w:val="00732C71"/>
    <w:pPr>
      <w:spacing w:before="1680" w:after="240" w:line="240" w:lineRule="auto"/>
      <w:jc w:val="center"/>
      <w:textboxTightWrap w:val="allLines"/>
      <w:outlineLvl w:val="0"/>
    </w:pPr>
    <w:rPr>
      <w:rFonts w:eastAsiaTheme="majorEastAsia" w:cstheme="majorBidi"/>
      <w:b/>
      <w:bCs/>
      <w:kern w:val="28"/>
      <w:sz w:val="44"/>
      <w:szCs w:val="32"/>
      <w:lang w:eastAsia="de-DE"/>
    </w:rPr>
  </w:style>
  <w:style w:type="character" w:customStyle="1" w:styleId="TitelZchn">
    <w:name w:val="Titel Zchn"/>
    <w:aliases w:val="Ü1 bold Zchn"/>
    <w:basedOn w:val="Absatz-Standardschriftart"/>
    <w:link w:val="Titel"/>
    <w:rsid w:val="00732C71"/>
    <w:rPr>
      <w:rFonts w:ascii="Verdana" w:eastAsiaTheme="majorEastAsia" w:hAnsi="Verdana" w:cstheme="majorBidi"/>
      <w:b/>
      <w:bCs/>
      <w:kern w:val="28"/>
      <w:sz w:val="44"/>
      <w:szCs w:val="32"/>
      <w:lang w:eastAsia="de-DE"/>
    </w:rPr>
  </w:style>
  <w:style w:type="paragraph" w:customStyle="1" w:styleId="Textklein">
    <w:name w:val="Text klein"/>
    <w:qFormat/>
    <w:rsid w:val="00732C71"/>
    <w:pPr>
      <w:spacing w:after="0" w:line="288" w:lineRule="auto"/>
    </w:pPr>
    <w:rPr>
      <w:rFonts w:ascii="Verdana" w:eastAsia="Times New Roman" w:hAnsi="Verdana" w:cs="Times New Roman"/>
      <w:color w:val="000000"/>
      <w:sz w:val="14"/>
      <w:szCs w:val="20"/>
      <w:lang w:eastAsia="de-DE"/>
    </w:rPr>
  </w:style>
  <w:style w:type="paragraph" w:customStyle="1" w:styleId="Textbold">
    <w:name w:val="Text bold"/>
    <w:qFormat/>
    <w:rsid w:val="00732C71"/>
    <w:pPr>
      <w:spacing w:after="240" w:line="300" w:lineRule="atLeast"/>
    </w:pPr>
    <w:rPr>
      <w:rFonts w:ascii="Verdana" w:eastAsia="Times New Roman" w:hAnsi="Verdana" w:cs="Times New Roman"/>
      <w:b/>
      <w:sz w:val="18"/>
      <w:szCs w:val="20"/>
      <w:lang w:eastAsia="de-DE"/>
    </w:rPr>
  </w:style>
  <w:style w:type="paragraph" w:customStyle="1" w:styleId="2bold">
    <w:name w:val="Ü2 bold"/>
    <w:basedOn w:val="Standard"/>
    <w:qFormat/>
    <w:rsid w:val="00732C71"/>
    <w:pPr>
      <w:spacing w:after="240" w:line="240" w:lineRule="auto"/>
      <w:jc w:val="center"/>
      <w:textboxTightWrap w:val="allLines"/>
    </w:pPr>
    <w:rPr>
      <w:rFonts w:eastAsia="Times New Roman" w:cs="Times New Roman"/>
      <w:b/>
      <w:sz w:val="28"/>
      <w:szCs w:val="20"/>
      <w:lang w:eastAsia="de-DE"/>
    </w:rPr>
  </w:style>
  <w:style w:type="paragraph" w:customStyle="1" w:styleId="Default">
    <w:name w:val="Default"/>
    <w:rsid w:val="00732C71"/>
    <w:pPr>
      <w:autoSpaceDE w:val="0"/>
      <w:autoSpaceDN w:val="0"/>
      <w:adjustRightInd w:val="0"/>
      <w:spacing w:after="0" w:line="240" w:lineRule="auto"/>
    </w:pPr>
    <w:rPr>
      <w:rFonts w:ascii="Verdana" w:eastAsia="Times New Roman" w:hAnsi="Verdana" w:cs="Verdana"/>
      <w:color w:val="000000"/>
      <w:sz w:val="24"/>
      <w:szCs w:val="24"/>
      <w:lang w:eastAsia="de-DE"/>
    </w:rPr>
  </w:style>
  <w:style w:type="paragraph" w:styleId="KeinLeerraum">
    <w:name w:val="No Spacing"/>
    <w:aliases w:val="Ü3 kursiv"/>
    <w:uiPriority w:val="1"/>
    <w:qFormat/>
    <w:rsid w:val="00732C71"/>
    <w:pPr>
      <w:spacing w:after="240" w:line="300" w:lineRule="atLeast"/>
      <w:textboxTightWrap w:val="allLines"/>
    </w:pPr>
    <w:rPr>
      <w:rFonts w:ascii="Verdana" w:eastAsia="Times New Roman" w:hAnsi="Verdana" w:cs="Times New Roman"/>
      <w:i/>
      <w:sz w:val="18"/>
      <w:szCs w:val="20"/>
      <w:lang w:eastAsia="de-DE"/>
    </w:rPr>
  </w:style>
  <w:style w:type="paragraph" w:styleId="Sprechblasentext">
    <w:name w:val="Balloon Text"/>
    <w:basedOn w:val="Standard"/>
    <w:link w:val="SprechblasentextZchn"/>
    <w:uiPriority w:val="99"/>
    <w:semiHidden/>
    <w:unhideWhenUsed/>
    <w:rsid w:val="00732C7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2C71"/>
    <w:rPr>
      <w:rFonts w:ascii="Tahoma" w:hAnsi="Tahoma" w:cs="Tahoma"/>
      <w:sz w:val="16"/>
      <w:szCs w:val="16"/>
    </w:rPr>
  </w:style>
  <w:style w:type="table" w:styleId="Tabellenraster">
    <w:name w:val="Table Grid"/>
    <w:basedOn w:val="NormaleTabelle"/>
    <w:uiPriority w:val="59"/>
    <w:rsid w:val="0073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32C71"/>
    <w:rPr>
      <w:color w:val="0000FF"/>
      <w:u w:val="single"/>
    </w:rPr>
  </w:style>
  <w:style w:type="paragraph" w:styleId="StandardWeb">
    <w:name w:val="Normal (Web)"/>
    <w:basedOn w:val="Standard"/>
    <w:uiPriority w:val="99"/>
    <w:unhideWhenUsed/>
    <w:rsid w:val="00207D3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6452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bu.d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umweltbundesamt.de/themen/abfall-ressourcen/ressourcenschonung-in-produktion-konsum/fragen-antworten-zu-cradle-to-cradl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2c.ngo/en/"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e.linkedin.com/company/deutsche-bundesstiftung-umwelt" TargetMode="External"/><Relationship Id="rId3" Type="http://schemas.openxmlformats.org/officeDocument/2006/relationships/hyperlink" Target="https://www.facebook.com/DeutscheBundesstiftungUmwelt" TargetMode="External"/><Relationship Id="rId7" Type="http://schemas.openxmlformats.org/officeDocument/2006/relationships/hyperlink" Target="https://www.youtube.com/user/BundesstiftungUmwelt" TargetMode="External"/><Relationship Id="rId12" Type="http://schemas.openxmlformats.org/officeDocument/2006/relationships/image" Target="media/image6.png"/><Relationship Id="rId2" Type="http://schemas.openxmlformats.org/officeDocument/2006/relationships/hyperlink" Target="http://www.dbu.de" TargetMode="External"/><Relationship Id="rId16" Type="http://schemas.openxmlformats.org/officeDocument/2006/relationships/hyperlink" Target="http://www.dbu.de" TargetMode="External"/><Relationship Id="rId1" Type="http://schemas.openxmlformats.org/officeDocument/2006/relationships/hyperlink" Target="mailto:presse@dbu.de" TargetMode="External"/><Relationship Id="rId6" Type="http://schemas.openxmlformats.org/officeDocument/2006/relationships/image" Target="media/image3.png"/><Relationship Id="rId11" Type="http://schemas.openxmlformats.org/officeDocument/2006/relationships/hyperlink" Target="https://www.flickr.com/photos/d_b_u/albums" TargetMode="External"/><Relationship Id="rId5" Type="http://schemas.openxmlformats.org/officeDocument/2006/relationships/hyperlink" Target="https://twitter.com/umweltstiftung" TargetMode="External"/><Relationship Id="rId15" Type="http://schemas.openxmlformats.org/officeDocument/2006/relationships/hyperlink" Target="mailto:presse@dbu.de" TargetMode="External"/><Relationship Id="rId10" Type="http://schemas.openxmlformats.org/officeDocument/2006/relationships/image" Target="media/image5.png"/><Relationship Id="rId4" Type="http://schemas.openxmlformats.org/officeDocument/2006/relationships/image" Target="media/image2.jpeg"/><Relationship Id="rId9" Type="http://schemas.openxmlformats.org/officeDocument/2006/relationships/hyperlink" Target="https://www.instagram.com/deutsche.bundesstiftung.umwelt/" TargetMode="External"/><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D1D3388151AA40896A8033C6529F26" ma:contentTypeVersion="14" ma:contentTypeDescription="Ein neues Dokument erstellen." ma:contentTypeScope="" ma:versionID="c6d27fc128d53851d8b730c979fcf4e3">
  <xsd:schema xmlns:xsd="http://www.w3.org/2001/XMLSchema" xmlns:xs="http://www.w3.org/2001/XMLSchema" xmlns:p="http://schemas.microsoft.com/office/2006/metadata/properties" xmlns:ns2="ec898d51-98a4-4da1-bfc3-6a4de144282b" xmlns:ns3="e5e3c86a-9fd4-4cc3-9f37-2854cba31c75" targetNamespace="http://schemas.microsoft.com/office/2006/metadata/properties" ma:root="true" ma:fieldsID="bca4bec9390b9e1287c118aafdc425d0" ns2:_="" ns3:_="">
    <xsd:import namespace="ec898d51-98a4-4da1-bfc3-6a4de144282b"/>
    <xsd:import namespace="e5e3c86a-9fd4-4cc3-9f37-2854cba31c7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898d51-98a4-4da1-bfc3-6a4de14428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e3c86a-9fd4-4cc3-9f37-2854cba31c7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1b19102-02db-4bb2-84a6-475f454e3602}" ma:internalName="TaxCatchAll" ma:showField="CatchAllData" ma:web="e5e3c86a-9fd4-4cc3-9f37-2854cba31c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898d51-98a4-4da1-bfc3-6a4de144282b">
      <Terms xmlns="http://schemas.microsoft.com/office/infopath/2007/PartnerControls"/>
    </lcf76f155ced4ddcb4097134ff3c332f>
    <TaxCatchAll xmlns="e5e3c86a-9fd4-4cc3-9f37-2854cba31c7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CC7AA-420A-4060-83A9-95F0AAC77368}"/>
</file>

<file path=customXml/itemProps2.xml><?xml version="1.0" encoding="utf-8"?>
<ds:datastoreItem xmlns:ds="http://schemas.openxmlformats.org/officeDocument/2006/customXml" ds:itemID="{D0DD11A6-9EF9-4914-80D3-1ECA57FBE9B5}">
  <ds:schemaRefs>
    <ds:schemaRef ds:uri="http://schemas.microsoft.com/sharepoint/v3/contenttype/forms"/>
  </ds:schemaRefs>
</ds:datastoreItem>
</file>

<file path=customXml/itemProps3.xml><?xml version="1.0" encoding="utf-8"?>
<ds:datastoreItem xmlns:ds="http://schemas.openxmlformats.org/officeDocument/2006/customXml" ds:itemID="{21ED0219-CA92-4A20-8365-E191AE3A2FFB}">
  <ds:schemaRefs>
    <ds:schemaRef ds:uri="http://schemas.microsoft.com/office/2006/metadata/properties"/>
    <ds:schemaRef ds:uri="http://schemas.microsoft.com/office/infopath/2007/PartnerControls"/>
    <ds:schemaRef ds:uri="ec898d51-98a4-4da1-bfc3-6a4de144282b"/>
    <ds:schemaRef ds:uri="e5e3c86a-9fd4-4cc3-9f37-2854cba31c75"/>
  </ds:schemaRefs>
</ds:datastoreItem>
</file>

<file path=customXml/itemProps4.xml><?xml version="1.0" encoding="utf-8"?>
<ds:datastoreItem xmlns:ds="http://schemas.openxmlformats.org/officeDocument/2006/customXml" ds:itemID="{CBDBB566-B24B-44CA-9898-47426BD9B3EF}">
  <ds:schemaRefs>
    <ds:schemaRef ds:uri="http://schemas.openxmlformats.org/officeDocument/2006/bibliography"/>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1068</Words>
  <Characters>6729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Jongebloed, Klaus</dc:creator>
  <cp:lastModifiedBy>Jongebloed, Klaus</cp:lastModifiedBy>
  <cp:revision>2</cp:revision>
  <dcterms:created xsi:type="dcterms:W3CDTF">2025-09-04T14:29:00Z</dcterms:created>
  <dcterms:modified xsi:type="dcterms:W3CDTF">2025-09-04T14:29:00Z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0x01010011D1D3388151AA40896A8033C6529F26</vt:lpwstr>
  </property>
  <property fmtid="{D5CDD505-2E9C-101B-9397-08002B2CF9AE}" pid="3" name="Order">
    <vt:r8>920800</vt:r8>
  </property>
  <property fmtid="{D5CDD505-2E9C-101B-9397-08002B2CF9AE}" pid="4" name="MediaServiceImageTags">
    <vt:lpwstr/>
  </property>
</Properties>
</file>