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71" w:rsidRDefault="009C6B71">
      <w:pPr>
        <w:rPr>
          <w:rFonts w:asciiTheme="majorHAnsi" w:hAnsiTheme="majorHAnsi"/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2CE0B4AE" wp14:editId="43804C2E">
            <wp:simplePos x="0" y="0"/>
            <wp:positionH relativeFrom="column">
              <wp:posOffset>3643630</wp:posOffset>
            </wp:positionH>
            <wp:positionV relativeFrom="paragraph">
              <wp:posOffset>-109220</wp:posOffset>
            </wp:positionV>
            <wp:extent cx="2068195" cy="1619885"/>
            <wp:effectExtent l="0" t="0" r="8255" b="0"/>
            <wp:wrapTight wrapText="bothSides">
              <wp:wrapPolygon edited="0">
                <wp:start x="0" y="0"/>
                <wp:lineTo x="0" y="21338"/>
                <wp:lineTo x="21487" y="21338"/>
                <wp:lineTo x="2148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lia_33547560_M_© laurent dambies - Fotolia.c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19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inline distT="0" distB="0" distL="0" distR="0" wp14:anchorId="195C73F0" wp14:editId="0AD873D7">
            <wp:extent cx="781050" cy="781050"/>
            <wp:effectExtent l="0" t="0" r="0" b="0"/>
            <wp:docPr id="3" name="Grafik 3" descr="ADAC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AC-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1A5" w:rsidRPr="00D331A5">
        <w:rPr>
          <w:rFonts w:asciiTheme="majorHAnsi" w:hAnsiTheme="majorHAnsi"/>
          <w:b/>
        </w:rPr>
        <w:t xml:space="preserve"> </w:t>
      </w:r>
    </w:p>
    <w:p w:rsidR="0095149B" w:rsidRPr="00D331A5" w:rsidRDefault="00D331A5">
      <w:pPr>
        <w:rPr>
          <w:rFonts w:asciiTheme="majorHAnsi" w:hAnsiTheme="majorHAnsi"/>
          <w:b/>
        </w:rPr>
      </w:pPr>
      <w:r w:rsidRPr="00D331A5">
        <w:rPr>
          <w:rFonts w:asciiTheme="majorHAnsi" w:hAnsiTheme="majorHAnsi"/>
          <w:b/>
        </w:rPr>
        <w:t>Nachhaltige Mobilität in Städten und Gemeinden</w:t>
      </w:r>
    </w:p>
    <w:p w:rsidR="00D331A5" w:rsidRDefault="009C6B71" w:rsidP="00D331A5"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78C0E8C8" wp14:editId="1BAF27AF">
            <wp:simplePos x="0" y="0"/>
            <wp:positionH relativeFrom="column">
              <wp:posOffset>4247515</wp:posOffset>
            </wp:positionH>
            <wp:positionV relativeFrom="paragraph">
              <wp:posOffset>70485</wp:posOffset>
            </wp:positionV>
            <wp:extent cx="2124075" cy="1410970"/>
            <wp:effectExtent l="0" t="0" r="9525" b="0"/>
            <wp:wrapTight wrapText="bothSides">
              <wp:wrapPolygon edited="0">
                <wp:start x="0" y="0"/>
                <wp:lineTo x="0" y="21289"/>
                <wp:lineTo x="21503" y="21289"/>
                <wp:lineTo x="2150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lia_43913879_M_© Marco2811 - Fotol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10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31A5">
        <w:t xml:space="preserve">Mobilität ist unverzichtbarer Teil des städtischen Lebens. Privat- und Wirtschaftsverkehr können aber auch erheblich </w:t>
      </w:r>
      <w:r>
        <w:br/>
      </w:r>
      <w:r w:rsidR="00D331A5">
        <w:t>zu Beeinträchtigung der Be</w:t>
      </w:r>
      <w:r>
        <w:t xml:space="preserve">wohner beitragen. Die Kommunen </w:t>
      </w:r>
      <w:r>
        <w:br/>
      </w:r>
      <w:r w:rsidR="00D331A5">
        <w:t>stehen</w:t>
      </w:r>
      <w:r>
        <w:t xml:space="preserve"> </w:t>
      </w:r>
      <w:r w:rsidR="00D331A5">
        <w:t xml:space="preserve">damit vor der Herausforderung, bei der Gestaltung der </w:t>
      </w:r>
      <w:r>
        <w:br/>
      </w:r>
      <w:r w:rsidR="00D331A5">
        <w:t>Mobilität einerseits den unterschiedlichen Bedürfnissen gerecht zu werden, andererseits aber eine möglichst umweltfreundliche,</w:t>
      </w:r>
      <w:r>
        <w:br/>
      </w:r>
      <w:r w:rsidR="00D331A5">
        <w:t xml:space="preserve"> effiziente und nachhaltige Umsetzung zu unterstützen: Es braucht innovative und praxisgerechte Lösungsansätze, welche die </w:t>
      </w:r>
      <w:r>
        <w:br/>
      </w:r>
      <w:r w:rsidR="00D331A5">
        <w:t>notwendige städtisc</w:t>
      </w:r>
      <w:r>
        <w:t>he Mobilität</w:t>
      </w:r>
      <w:r w:rsidR="002A00BA">
        <w:t xml:space="preserve"> beim Personen- </w:t>
      </w:r>
      <w:r w:rsidR="00D331A5">
        <w:t xml:space="preserve">wie beim </w:t>
      </w:r>
      <w:r>
        <w:br/>
      </w:r>
      <w:r w:rsidR="00D331A5">
        <w:t>Güterverkehr nachhaltiger machen.</w:t>
      </w:r>
    </w:p>
    <w:p w:rsidR="002A00BA" w:rsidRDefault="002A00BA" w:rsidP="00D331A5"/>
    <w:p w:rsidR="00D331A5" w:rsidRDefault="00D331A5" w:rsidP="00D331A5">
      <w:r>
        <w:t>Beispiele:</w:t>
      </w:r>
      <w:r w:rsidRPr="00D331A5">
        <w:rPr>
          <w:noProof/>
          <w:lang w:eastAsia="de-DE"/>
        </w:rPr>
        <w:t xml:space="preserve"> </w:t>
      </w:r>
    </w:p>
    <w:p w:rsidR="00D331A5" w:rsidRDefault="00D331A5" w:rsidP="00D331A5">
      <w:pPr>
        <w:pStyle w:val="Listenabsatz"/>
        <w:numPr>
          <w:ilvl w:val="0"/>
          <w:numId w:val="1"/>
        </w:numPr>
      </w:pPr>
      <w:r>
        <w:t>Güterverkehrsmaßnahmen und  -konzepte, welche den Lieferverkehr für die Geschäfte und Bürger  der Stadt mit weniger Fahrten und  besonders umweltschonenden  Fahrzeugen gewährleisten.</w:t>
      </w:r>
    </w:p>
    <w:p w:rsidR="00D331A5" w:rsidRDefault="00D331A5" w:rsidP="00D331A5">
      <w:pPr>
        <w:pStyle w:val="Listenabsatz"/>
        <w:numPr>
          <w:ilvl w:val="0"/>
          <w:numId w:val="1"/>
        </w:numPr>
      </w:pPr>
      <w:r>
        <w:t>Optimierung der kommunalen Flotten und Fahrzeugparks, indem z.B. alternative Antriebe eingeführt oder neue Konzepte zur Mehrfachnutzung  verfügbar gemacht werden.</w:t>
      </w:r>
    </w:p>
    <w:p w:rsidR="00D331A5" w:rsidRDefault="00D331A5" w:rsidP="00D331A5">
      <w:pPr>
        <w:pStyle w:val="Listenabsatz"/>
        <w:numPr>
          <w:ilvl w:val="0"/>
          <w:numId w:val="1"/>
        </w:numPr>
      </w:pPr>
      <w:r>
        <w:t>Innovative Nahverkehrskonzepte  für die Stadt, die beispielsweise das Stadtgebiet flexibel bedienen, neue Bezahlsysteme einführen und auf bestimmte Zielgruppen zugeschnittene Angebote ermöglichen.</w:t>
      </w:r>
    </w:p>
    <w:p w:rsidR="00D331A5" w:rsidRDefault="00D331A5" w:rsidP="00D331A5">
      <w:pPr>
        <w:pStyle w:val="Listenabsatz"/>
        <w:numPr>
          <w:ilvl w:val="0"/>
          <w:numId w:val="1"/>
        </w:numPr>
      </w:pPr>
      <w:r>
        <w:t>Intelligentes Verkehrsmanagement, das z.B. mit optimierter Verkehrsleistung oder besserer Steuerung von Lichtsignalanlagen einen flüssigeren Verkehr mit weniger Verbrauch und Emissionen erreicht.</w:t>
      </w:r>
    </w:p>
    <w:p w:rsidR="00D331A5" w:rsidRDefault="00D331A5" w:rsidP="00D331A5">
      <w:pPr>
        <w:pStyle w:val="Listenabsatz"/>
        <w:numPr>
          <w:ilvl w:val="0"/>
          <w:numId w:val="1"/>
        </w:numPr>
      </w:pPr>
      <w:r>
        <w:t>Mobilitätsmanagementangebote, welche etwa mit Beratungszentralen die Bürger aus gewohnten und eingeschliffenen, aber gegebenenfalls suboptimalen Mobilitätsmustern befreien.</w:t>
      </w:r>
    </w:p>
    <w:p w:rsidR="00D331A5" w:rsidRDefault="00D331A5" w:rsidP="00D331A5">
      <w:pPr>
        <w:pStyle w:val="Listenabsatz"/>
        <w:numPr>
          <w:ilvl w:val="0"/>
          <w:numId w:val="1"/>
        </w:numPr>
      </w:pPr>
      <w:r>
        <w:t xml:space="preserve">Radverkehrskonzepte, die Routenführung, Bau und die Vermeidung von Konflikten flächenhaft berücksichtigen. Auch Serviceangebote, die die Attraktivität des Fahrrads als Verkehrsmittel steigern.  </w:t>
      </w:r>
    </w:p>
    <w:p w:rsidR="009C6B71" w:rsidRDefault="009C6B71" w:rsidP="009C6B71">
      <w:pPr>
        <w:pStyle w:val="Listenabsatz"/>
      </w:pPr>
    </w:p>
    <w:p w:rsidR="009C6B71" w:rsidRDefault="009C6B71" w:rsidP="009C6B71">
      <w:pPr>
        <w:pStyle w:val="Listenabsatz"/>
      </w:pPr>
    </w:p>
    <w:p w:rsidR="009C6B71" w:rsidRDefault="009C6B71" w:rsidP="009C6B71">
      <w:pPr>
        <w:pStyle w:val="Listenabsatz"/>
      </w:pPr>
      <w:bookmarkStart w:id="0" w:name="_GoBack"/>
      <w:bookmarkEnd w:id="0"/>
    </w:p>
    <w:p w:rsidR="009C6B71" w:rsidRDefault="009C6B71" w:rsidP="009C6B71">
      <w:r>
        <w:t xml:space="preserve">Hintergrund ADAC: </w:t>
      </w:r>
      <w:r>
        <w:t xml:space="preserve">Der Allgemeine Deutsche Automobil-Club e.V., kurz ADAC, ist Europas größter Verkehrsclub. </w:t>
      </w:r>
      <w:r>
        <w:t xml:space="preserve"> </w:t>
      </w:r>
      <w:r>
        <w:t>Zweck des ADAC ist „die Wahrnehmung und Förderung der Interessen des Kraftfahrwesens, des Motorsports und des Tourismus“.</w:t>
      </w:r>
    </w:p>
    <w:sectPr w:rsidR="009C6B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803F7"/>
    <w:multiLevelType w:val="hybridMultilevel"/>
    <w:tmpl w:val="B4B4F4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1A5"/>
    <w:rsid w:val="002A00BA"/>
    <w:rsid w:val="0095149B"/>
    <w:rsid w:val="009C6B71"/>
    <w:rsid w:val="00D3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331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3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31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331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3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31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1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Tegelhütter, Isabel</dc:creator>
  <cp:lastModifiedBy>Richter-Harder, Nele</cp:lastModifiedBy>
  <cp:revision>3</cp:revision>
  <dcterms:created xsi:type="dcterms:W3CDTF">2018-09-20T07:37:00Z</dcterms:created>
  <dcterms:modified xsi:type="dcterms:W3CDTF">2018-09-20T09:08:00Z</dcterms:modified>
</cp:coreProperties>
</file>