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5A3" w:rsidRPr="00C96837" w:rsidRDefault="00E965A3" w:rsidP="00E965A3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40"/>
          <w:szCs w:val="24"/>
          <w:lang w:eastAsia="de-DE"/>
        </w:rPr>
        <w:t>Nutella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Ferrero Nutella Kalorien 533,0 kcal bzw. Kilojoules 2231,6 kJ"/>
      </w:tblPr>
      <w:tblGrid>
        <w:gridCol w:w="2400"/>
        <w:gridCol w:w="2368"/>
        <w:gridCol w:w="81"/>
      </w:tblGrid>
      <w:tr w:rsidR="00E965A3" w:rsidRPr="00C96837" w:rsidTr="00DC0F0F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6,8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DC0F0F" w:rsidP="00DC0F0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</w:t>
            </w:r>
            <w:r w:rsidR="00E965A3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hyd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rate</w:t>
            </w:r>
            <w:r w:rsidR="00E965A3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56,8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915B21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E965A3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55,9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31,0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A24DBE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E965A3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9,9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3,5 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Natrium:</w:t>
            </w:r>
          </w:p>
        </w:tc>
        <w:tc>
          <w:tcPr>
            <w:tcW w:w="2338" w:type="dxa"/>
            <w:vAlign w:val="center"/>
            <w:hideMark/>
          </w:tcPr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40 mg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965A3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965A3" w:rsidRPr="00C96837" w:rsidRDefault="00E965A3" w:rsidP="00E965A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38" w:type="dxa"/>
            <w:vAlign w:val="center"/>
            <w:hideMark/>
          </w:tcPr>
          <w:p w:rsidR="001B7923" w:rsidRDefault="001B792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533kcal</w:t>
            </w:r>
          </w:p>
          <w:p w:rsidR="00E965A3" w:rsidRPr="00C96837" w:rsidRDefault="00E965A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2231,6 kJ</w:t>
            </w:r>
          </w:p>
        </w:tc>
        <w:tc>
          <w:tcPr>
            <w:tcW w:w="0" w:type="auto"/>
            <w:vAlign w:val="center"/>
          </w:tcPr>
          <w:p w:rsidR="00E965A3" w:rsidRPr="00C96837" w:rsidRDefault="00E965A3" w:rsidP="00A42DD0">
            <w:pPr>
              <w:spacing w:after="0" w:line="240" w:lineRule="auto"/>
              <w:ind w:firstLine="829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</w:tbl>
    <w:p w:rsidR="00E965A3" w:rsidRPr="00C96837" w:rsidRDefault="00E965A3" w:rsidP="00E965A3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27"/>
          <w:szCs w:val="27"/>
          <w:lang w:eastAsia="de-DE"/>
        </w:rPr>
      </w:pPr>
    </w:p>
    <w:p w:rsidR="00E965A3" w:rsidRPr="00C96837" w:rsidRDefault="00E965A3" w:rsidP="00E965A3">
      <w:pPr>
        <w:spacing w:after="0" w:line="240" w:lineRule="auto"/>
        <w:outlineLvl w:val="2"/>
        <w:rPr>
          <w:rFonts w:ascii="Verdana" w:eastAsia="Times New Roman" w:hAnsi="Verdana" w:cs="Times New Roman"/>
          <w:b/>
          <w:bCs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bCs/>
          <w:sz w:val="24"/>
          <w:szCs w:val="24"/>
          <w:lang w:eastAsia="de-DE"/>
        </w:rPr>
        <w:t xml:space="preserve">Zutaten / Inhaltsstoffe: </w:t>
      </w:r>
    </w:p>
    <w:p w:rsidR="00476831" w:rsidRDefault="00E965A3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 xml:space="preserve">Zucker, pflanzliches Fett (Palmöl), Haselnüsse (13%), fettarmer Kakao, Magermilchpulver (7,5%), Emulgator Sojalecithin, Vanillin. </w:t>
      </w:r>
    </w:p>
    <w:p w:rsidR="00611971" w:rsidRPr="00611971" w:rsidRDefault="00611971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DC0F0F" w:rsidRDefault="00DC0F0F" w:rsidP="00982AD9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E6237A" w:rsidRDefault="00E6237A" w:rsidP="00E6237A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  <w:r w:rsidRPr="00F937A1">
        <w:rPr>
          <w:rFonts w:ascii="Verdana" w:eastAsia="Times New Roman" w:hAnsi="Verdana" w:cs="Times New Roman"/>
          <w:b/>
          <w:sz w:val="40"/>
          <w:szCs w:val="40"/>
          <w:lang w:eastAsia="de-DE"/>
        </w:rPr>
        <w:t>Coca Cola</w:t>
      </w:r>
    </w:p>
    <w:p w:rsidR="00E6237A" w:rsidRPr="00F937A1" w:rsidRDefault="00E6237A" w:rsidP="00E6237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ca Cola Coke Kalorien 42,0 kcal bzw. Kilojoules 175,8 kJ"/>
      </w:tblPr>
      <w:tblGrid>
        <w:gridCol w:w="2400"/>
        <w:gridCol w:w="1524"/>
        <w:gridCol w:w="81"/>
      </w:tblGrid>
      <w:tr w:rsidR="00E6237A" w:rsidRPr="00F937A1" w:rsidTr="00A24F1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ml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10,6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10,6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Natrium:</w:t>
            </w:r>
          </w:p>
        </w:tc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 g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F937A1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E6237A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42,0 kcal </w:t>
            </w:r>
          </w:p>
          <w:p w:rsidR="00E6237A" w:rsidRPr="00F937A1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175,8 kJ</w:t>
            </w:r>
          </w:p>
        </w:tc>
        <w:tc>
          <w:tcPr>
            <w:tcW w:w="0" w:type="auto"/>
            <w:vAlign w:val="center"/>
          </w:tcPr>
          <w:p w:rsidR="00E6237A" w:rsidRPr="00F937A1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</w:tc>
      </w:tr>
    </w:tbl>
    <w:p w:rsidR="00E6237A" w:rsidRPr="00F937A1" w:rsidRDefault="00E6237A" w:rsidP="00E6237A">
      <w:pPr>
        <w:pStyle w:val="berschrift3"/>
        <w:spacing w:after="0" w:afterAutospacing="0"/>
        <w:rPr>
          <w:rFonts w:ascii="Verdana" w:hAnsi="Verdana"/>
          <w:sz w:val="24"/>
          <w:szCs w:val="24"/>
        </w:rPr>
      </w:pPr>
      <w:r w:rsidRPr="00F937A1">
        <w:rPr>
          <w:rFonts w:ascii="Verdana" w:hAnsi="Verdana"/>
          <w:sz w:val="24"/>
          <w:szCs w:val="24"/>
        </w:rPr>
        <w:t xml:space="preserve">Zutaten / Inhaltsstoffe: </w:t>
      </w:r>
    </w:p>
    <w:p w:rsidR="00E6237A" w:rsidRDefault="00E6237A" w:rsidP="00E6237A">
      <w:pPr>
        <w:spacing w:after="0" w:line="240" w:lineRule="auto"/>
        <w:rPr>
          <w:rFonts w:ascii="Verdana" w:hAnsi="Verdana"/>
        </w:rPr>
      </w:pPr>
      <w:r w:rsidRPr="00F937A1">
        <w:rPr>
          <w:rFonts w:ascii="Verdana" w:hAnsi="Verdana"/>
        </w:rPr>
        <w:t xml:space="preserve">Wasser, Zucker, Kohlensäure, Farbstoff </w:t>
      </w:r>
      <w:hyperlink r:id="rId6" w:history="1">
        <w:r w:rsidRPr="00F937A1">
          <w:rPr>
            <w:rStyle w:val="Hyperlink"/>
            <w:rFonts w:ascii="Verdana" w:hAnsi="Verdana"/>
            <w:color w:val="auto"/>
            <w:u w:val="none"/>
          </w:rPr>
          <w:t>E150d</w:t>
        </w:r>
      </w:hyperlink>
      <w:r w:rsidRPr="00F937A1">
        <w:rPr>
          <w:rFonts w:ascii="Verdana" w:hAnsi="Verdana"/>
        </w:rPr>
        <w:t xml:space="preserve">, Säuerungsmittel </w:t>
      </w:r>
      <w:hyperlink r:id="rId7" w:history="1">
        <w:r w:rsidRPr="00F937A1">
          <w:rPr>
            <w:rStyle w:val="Hyperlink"/>
            <w:rFonts w:ascii="Verdana" w:hAnsi="Verdana"/>
            <w:color w:val="auto"/>
            <w:u w:val="none"/>
          </w:rPr>
          <w:t>Phosphorsäure</w:t>
        </w:r>
      </w:hyperlink>
      <w:r w:rsidRPr="00F937A1">
        <w:rPr>
          <w:rFonts w:ascii="Verdana" w:hAnsi="Verdana"/>
        </w:rPr>
        <w:t>, natürliches Aroma, Aroma Koffein.</w:t>
      </w:r>
    </w:p>
    <w:p w:rsidR="00E6237A" w:rsidRDefault="00E6237A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3771FF" w:rsidRPr="00C96837" w:rsidRDefault="003771FF" w:rsidP="00982AD9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  <w:r w:rsidRPr="00C96837">
        <w:rPr>
          <w:rFonts w:ascii="Verdana" w:eastAsia="Times New Roman" w:hAnsi="Verdana" w:cs="Times New Roman"/>
          <w:b/>
          <w:sz w:val="40"/>
          <w:szCs w:val="40"/>
          <w:lang w:eastAsia="de-DE"/>
        </w:rPr>
        <w:lastRenderedPageBreak/>
        <w:t>Die Limo</w:t>
      </w:r>
    </w:p>
    <w:p w:rsidR="003771FF" w:rsidRPr="00C96837" w:rsidRDefault="003771FF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367"/>
      </w:tblGrid>
      <w:tr w:rsidR="00476831" w:rsidRPr="00C96837" w:rsidTr="00DC0F0F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476831" w:rsidP="00133B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ml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47683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&lt;0,5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DC0F0F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="0047683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9,1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915B2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47683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9,1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47683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61197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&lt;</w:t>
            </w:r>
            <w:r w:rsidR="0047683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0,2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="0047683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A24DBE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47683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&lt;0,1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47683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0,005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47683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76831" w:rsidRPr="00C96837" w:rsidRDefault="0047683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22" w:type="dxa"/>
            <w:vAlign w:val="center"/>
            <w:hideMark/>
          </w:tcPr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39</w:t>
            </w:r>
            <w:r w:rsidR="008109DF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,0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kcal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476831" w:rsidRPr="00C96837" w:rsidRDefault="0047683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165 kJ</w:t>
            </w:r>
          </w:p>
        </w:tc>
      </w:tr>
    </w:tbl>
    <w:p w:rsidR="003771FF" w:rsidRPr="00C96837" w:rsidRDefault="003771FF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476831" w:rsidRPr="00C96837" w:rsidRDefault="00476831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476831" w:rsidRPr="00C96837" w:rsidRDefault="00476831" w:rsidP="00476831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 xml:space="preserve">Wasser, Pink Grapefruitsaft aus Pink Grapefruitsaftkonzentrat (9%), Rohrzucker, konzentrierter </w:t>
      </w:r>
      <w:proofErr w:type="spellStart"/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>Cranberrysaft</w:t>
      </w:r>
      <w:proofErr w:type="spellEnd"/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 xml:space="preserve"> (6%), konzentrierter Zitronensaft, Grapefruitfruchtfleisch, Kohlensäure, natürlich färbendes Karottenkonzentrat, Stabilisatoren: Pektin und Johannisbrotkernmehl, natürliches Pink Grapefruitaroma.</w:t>
      </w:r>
    </w:p>
    <w:p w:rsidR="00476831" w:rsidRDefault="00476831" w:rsidP="00476831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>Fruchtgehalt: mindestens 18%</w:t>
      </w:r>
    </w:p>
    <w:p w:rsidR="00DC0F0F" w:rsidRDefault="00DC0F0F" w:rsidP="00476831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DC0F0F" w:rsidRPr="00C96837" w:rsidRDefault="00DC0F0F" w:rsidP="00476831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476831" w:rsidRPr="00C96837" w:rsidRDefault="00476831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8109DF" w:rsidRPr="00C96837" w:rsidRDefault="008109DF" w:rsidP="00982AD9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  <w:proofErr w:type="spellStart"/>
      <w:r w:rsidRPr="00C96837">
        <w:rPr>
          <w:rFonts w:ascii="Verdana" w:eastAsia="Times New Roman" w:hAnsi="Verdana" w:cs="Times New Roman"/>
          <w:b/>
          <w:sz w:val="40"/>
          <w:szCs w:val="24"/>
          <w:lang w:eastAsia="de-DE"/>
        </w:rPr>
        <w:t>Bizzl</w:t>
      </w:r>
      <w:proofErr w:type="spellEnd"/>
      <w:r w:rsidRPr="00C96837"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 Sunrise Kiss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367"/>
      </w:tblGrid>
      <w:tr w:rsidR="008109DF" w:rsidRPr="00C96837" w:rsidTr="00DC0F0F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8109DF" w:rsidP="00133B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8109DF" w:rsidRPr="00C96837" w:rsidRDefault="008109DF" w:rsidP="00133B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22" w:type="dxa"/>
            <w:vAlign w:val="center"/>
            <w:hideMark/>
          </w:tcPr>
          <w:p w:rsidR="00C96837" w:rsidRDefault="00C96837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ml</w:t>
            </w: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8109DF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DC0F0F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="008109DF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9,7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915B21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8109DF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9,7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8109DF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A24DBE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8109DF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109DF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109DF" w:rsidRPr="00C96837" w:rsidRDefault="008109DF" w:rsidP="00133B1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22" w:type="dxa"/>
            <w:vAlign w:val="center"/>
            <w:hideMark/>
          </w:tcPr>
          <w:p w:rsidR="008109DF" w:rsidRPr="00C96837" w:rsidRDefault="001B7923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41,0 kcal </w:t>
            </w:r>
            <w:r w:rsidR="008109DF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8109DF" w:rsidRPr="00C96837" w:rsidRDefault="008109DF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171,7 kJ</w:t>
            </w:r>
          </w:p>
        </w:tc>
      </w:tr>
    </w:tbl>
    <w:p w:rsidR="008109DF" w:rsidRPr="00C96837" w:rsidRDefault="008109DF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8109DF" w:rsidRPr="00C96837" w:rsidRDefault="008109DF" w:rsidP="008109DF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C96837" w:rsidRDefault="008109DF" w:rsidP="00DC0F0F">
      <w:pPr>
        <w:spacing w:after="0" w:line="240" w:lineRule="auto"/>
        <w:rPr>
          <w:rFonts w:ascii="Verdana" w:hAnsi="Verdana" w:cs="Arial"/>
          <w:sz w:val="24"/>
          <w:szCs w:val="24"/>
          <w:shd w:val="clear" w:color="auto" w:fill="FFFFFF"/>
        </w:rPr>
      </w:pPr>
      <w:r w:rsidRPr="00C96837">
        <w:rPr>
          <w:rFonts w:ascii="Verdana" w:hAnsi="Verdana" w:cs="Arial"/>
          <w:sz w:val="24"/>
          <w:szCs w:val="24"/>
          <w:shd w:val="clear" w:color="auto" w:fill="FFFFFF"/>
        </w:rPr>
        <w:t>Natürliches Mineralwasser , Zucker, Grapefruitsaft aus Grapefruitsaftkonzentrat (2%), Kohlensäure, Säuerungsmittel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proofErr w:type="spellStart"/>
      <w:r w:rsidRPr="00C96837">
        <w:rPr>
          <w:rFonts w:ascii="Verdana" w:hAnsi="Verdana"/>
          <w:sz w:val="24"/>
          <w:szCs w:val="24"/>
        </w:rPr>
        <w:fldChar w:fldCharType="begin"/>
      </w:r>
      <w:r w:rsidRPr="00C96837">
        <w:rPr>
          <w:rFonts w:ascii="Verdana" w:hAnsi="Verdana"/>
          <w:sz w:val="24"/>
          <w:szCs w:val="24"/>
        </w:rPr>
        <w:instrText xml:space="preserve"> HYPERLINK "http://das-ist-drin.de/glossar/e-nummern/e330-citronensaeure/" </w:instrText>
      </w:r>
      <w:r w:rsidRPr="00C96837">
        <w:rPr>
          <w:rFonts w:ascii="Verdana" w:hAnsi="Verdana"/>
          <w:sz w:val="24"/>
          <w:szCs w:val="24"/>
        </w:rPr>
        <w:fldChar w:fldCharType="separate"/>
      </w:r>
      <w:r w:rsidRPr="00C96837">
        <w:rPr>
          <w:rStyle w:val="Hyperlink"/>
          <w:rFonts w:ascii="Verdana" w:hAnsi="Verdana" w:cs="Arial"/>
          <w:color w:val="auto"/>
          <w:sz w:val="24"/>
          <w:szCs w:val="24"/>
          <w:u w:val="none"/>
          <w:shd w:val="clear" w:color="auto" w:fill="FFFFFF"/>
        </w:rPr>
        <w:t>Citronensäure</w:t>
      </w:r>
      <w:proofErr w:type="spellEnd"/>
      <w:r w:rsidRPr="00C96837">
        <w:rPr>
          <w:rFonts w:ascii="Verdana" w:hAnsi="Verdana"/>
          <w:sz w:val="24"/>
          <w:szCs w:val="24"/>
        </w:rPr>
        <w:fldChar w:fldCharType="end"/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, Antioxidationsmittel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hyperlink r:id="rId8" w:history="1">
        <w:r w:rsidRPr="00C96837">
          <w:rPr>
            <w:rStyle w:val="Hyperlink"/>
            <w:rFonts w:ascii="Verdana" w:hAnsi="Verdana" w:cs="Arial"/>
            <w:color w:val="auto"/>
            <w:sz w:val="24"/>
            <w:szCs w:val="24"/>
            <w:u w:val="none"/>
            <w:shd w:val="clear" w:color="auto" w:fill="FFFFFF"/>
          </w:rPr>
          <w:t>Ascorbinsäure</w:t>
        </w:r>
      </w:hyperlink>
      <w:r w:rsidRPr="00C96837">
        <w:rPr>
          <w:rFonts w:ascii="Verdana" w:hAnsi="Verdana" w:cs="Arial"/>
          <w:sz w:val="24"/>
          <w:szCs w:val="24"/>
          <w:shd w:val="clear" w:color="auto" w:fill="FFFFFF"/>
        </w:rPr>
        <w:t xml:space="preserve">, natürliches </w:t>
      </w:r>
      <w:proofErr w:type="spellStart"/>
      <w:r w:rsidRPr="00C96837">
        <w:rPr>
          <w:rFonts w:ascii="Verdana" w:hAnsi="Verdana" w:cs="Arial"/>
          <w:sz w:val="24"/>
          <w:szCs w:val="24"/>
          <w:shd w:val="clear" w:color="auto" w:fill="FFFFFF"/>
        </w:rPr>
        <w:t>Citrusaroma</w:t>
      </w:r>
      <w:proofErr w:type="spellEnd"/>
      <w:r w:rsidRPr="00C96837">
        <w:rPr>
          <w:rFonts w:ascii="Verdana" w:hAnsi="Verdana" w:cs="Arial"/>
          <w:sz w:val="24"/>
          <w:szCs w:val="24"/>
          <w:shd w:val="clear" w:color="auto" w:fill="FFFFFF"/>
        </w:rPr>
        <w:t>, modifizierte Stärke, Stabilisatoren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proofErr w:type="spellStart"/>
      <w:r w:rsidRPr="00C96837">
        <w:rPr>
          <w:rFonts w:ascii="Verdana" w:hAnsi="Verdana"/>
          <w:sz w:val="24"/>
          <w:szCs w:val="24"/>
        </w:rPr>
        <w:fldChar w:fldCharType="begin"/>
      </w:r>
      <w:r w:rsidRPr="00C96837">
        <w:rPr>
          <w:rFonts w:ascii="Verdana" w:hAnsi="Verdana"/>
          <w:sz w:val="24"/>
          <w:szCs w:val="24"/>
        </w:rPr>
        <w:instrText xml:space="preserve"> HYPERLINK "http://das-ist-drin.de/glossar/e-nummern/e445-glycerinester-aus-wurzelharz/" </w:instrText>
      </w:r>
      <w:r w:rsidRPr="00C96837">
        <w:rPr>
          <w:rFonts w:ascii="Verdana" w:hAnsi="Verdana"/>
          <w:sz w:val="24"/>
          <w:szCs w:val="24"/>
        </w:rPr>
        <w:fldChar w:fldCharType="separate"/>
      </w:r>
      <w:r w:rsidRPr="00C96837">
        <w:rPr>
          <w:rStyle w:val="Hyperlink"/>
          <w:rFonts w:ascii="Verdana" w:hAnsi="Verdana" w:cs="Arial"/>
          <w:color w:val="auto"/>
          <w:sz w:val="24"/>
          <w:szCs w:val="24"/>
          <w:u w:val="none"/>
          <w:shd w:val="clear" w:color="auto" w:fill="FFFFFF"/>
        </w:rPr>
        <w:t>Glycerinester</w:t>
      </w:r>
      <w:proofErr w:type="spellEnd"/>
      <w:r w:rsidRPr="00C96837">
        <w:rPr>
          <w:rStyle w:val="Hyperlink"/>
          <w:rFonts w:ascii="Verdana" w:hAnsi="Verdana" w:cs="Arial"/>
          <w:color w:val="auto"/>
          <w:sz w:val="24"/>
          <w:szCs w:val="24"/>
          <w:u w:val="none"/>
          <w:shd w:val="clear" w:color="auto" w:fill="FFFFFF"/>
        </w:rPr>
        <w:t xml:space="preserve"> aus Wurzelharz</w:t>
      </w:r>
      <w:r w:rsidRPr="00C96837">
        <w:rPr>
          <w:rFonts w:ascii="Verdana" w:hAnsi="Verdana"/>
          <w:sz w:val="24"/>
          <w:szCs w:val="24"/>
        </w:rPr>
        <w:fldChar w:fldCharType="end"/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und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proofErr w:type="spellStart"/>
      <w:r w:rsidRPr="00C96837">
        <w:rPr>
          <w:rFonts w:ascii="Verdana" w:hAnsi="Verdana"/>
          <w:sz w:val="24"/>
          <w:szCs w:val="24"/>
        </w:rPr>
        <w:fldChar w:fldCharType="begin"/>
      </w:r>
      <w:r w:rsidRPr="00C96837">
        <w:rPr>
          <w:rFonts w:ascii="Verdana" w:hAnsi="Verdana"/>
          <w:sz w:val="24"/>
          <w:szCs w:val="24"/>
        </w:rPr>
        <w:instrText xml:space="preserve"> HYPERLINK "http://das-ist-drin.de/glossar/e-nummern/e412-guarkernmehl/" </w:instrText>
      </w:r>
      <w:r w:rsidRPr="00C96837">
        <w:rPr>
          <w:rFonts w:ascii="Verdana" w:hAnsi="Verdana"/>
          <w:sz w:val="24"/>
          <w:szCs w:val="24"/>
        </w:rPr>
        <w:fldChar w:fldCharType="separate"/>
      </w:r>
      <w:r w:rsidRPr="00C96837">
        <w:rPr>
          <w:rStyle w:val="Hyperlink"/>
          <w:rFonts w:ascii="Verdana" w:hAnsi="Verdana" w:cs="Arial"/>
          <w:color w:val="auto"/>
          <w:sz w:val="24"/>
          <w:szCs w:val="24"/>
          <w:u w:val="none"/>
          <w:shd w:val="clear" w:color="auto" w:fill="FFFFFF"/>
        </w:rPr>
        <w:t>Guarkernmehl</w:t>
      </w:r>
      <w:proofErr w:type="spellEnd"/>
      <w:r w:rsidRPr="00C96837">
        <w:rPr>
          <w:rFonts w:ascii="Verdana" w:hAnsi="Verdana"/>
          <w:sz w:val="24"/>
          <w:szCs w:val="24"/>
        </w:rPr>
        <w:fldChar w:fldCharType="end"/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, Farbs</w:t>
      </w:r>
      <w:r w:rsidR="005C7B79">
        <w:rPr>
          <w:rFonts w:ascii="Verdana" w:hAnsi="Verdana" w:cs="Arial"/>
          <w:sz w:val="24"/>
          <w:szCs w:val="24"/>
          <w:shd w:val="clear" w:color="auto" w:fill="FFFFFF"/>
        </w:rPr>
        <w:t xml:space="preserve">toffe </w:t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Echtes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hyperlink r:id="rId9" w:history="1">
        <w:r w:rsidRPr="00C96837">
          <w:rPr>
            <w:rStyle w:val="Hyperlink"/>
            <w:rFonts w:ascii="Verdana" w:hAnsi="Verdana" w:cs="Arial"/>
            <w:color w:val="auto"/>
            <w:sz w:val="24"/>
            <w:szCs w:val="24"/>
            <w:u w:val="none"/>
            <w:shd w:val="clear" w:color="auto" w:fill="FFFFFF"/>
          </w:rPr>
          <w:t>Karmin</w:t>
        </w:r>
      </w:hyperlink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und</w:t>
      </w:r>
      <w:r w:rsidRPr="00C96837">
        <w:rPr>
          <w:rStyle w:val="apple-converted-space"/>
          <w:rFonts w:ascii="Verdana" w:hAnsi="Verdana" w:cs="Arial"/>
          <w:sz w:val="24"/>
          <w:szCs w:val="24"/>
          <w:shd w:val="clear" w:color="auto" w:fill="FFFFFF"/>
        </w:rPr>
        <w:t> </w:t>
      </w:r>
      <w:proofErr w:type="spellStart"/>
      <w:r w:rsidRPr="00C96837">
        <w:rPr>
          <w:rFonts w:ascii="Verdana" w:hAnsi="Verdana"/>
          <w:sz w:val="24"/>
          <w:szCs w:val="24"/>
        </w:rPr>
        <w:fldChar w:fldCharType="begin"/>
      </w:r>
      <w:r w:rsidRPr="00C96837">
        <w:rPr>
          <w:rFonts w:ascii="Verdana" w:hAnsi="Verdana"/>
          <w:sz w:val="24"/>
          <w:szCs w:val="24"/>
        </w:rPr>
        <w:instrText xml:space="preserve"> HYPERLINK "http://das-ist-drin.de/glossar/e-nummern/e160a-carotine-gemischte-carotine-beta-carotin/" </w:instrText>
      </w:r>
      <w:r w:rsidRPr="00C96837">
        <w:rPr>
          <w:rFonts w:ascii="Verdana" w:hAnsi="Verdana"/>
          <w:sz w:val="24"/>
          <w:szCs w:val="24"/>
        </w:rPr>
        <w:fldChar w:fldCharType="separate"/>
      </w:r>
      <w:r w:rsidRPr="00C96837">
        <w:rPr>
          <w:rStyle w:val="Hyperlink"/>
          <w:rFonts w:ascii="Verdana" w:hAnsi="Verdana" w:cs="Arial"/>
          <w:color w:val="auto"/>
          <w:sz w:val="24"/>
          <w:szCs w:val="24"/>
          <w:u w:val="none"/>
          <w:shd w:val="clear" w:color="auto" w:fill="FFFFFF"/>
        </w:rPr>
        <w:t>Carotine</w:t>
      </w:r>
      <w:proofErr w:type="spellEnd"/>
      <w:r w:rsidRPr="00C96837">
        <w:rPr>
          <w:rFonts w:ascii="Verdana" w:hAnsi="Verdana"/>
          <w:sz w:val="24"/>
          <w:szCs w:val="24"/>
        </w:rPr>
        <w:fldChar w:fldCharType="end"/>
      </w:r>
      <w:r w:rsidRPr="00C96837">
        <w:rPr>
          <w:rFonts w:ascii="Verdana" w:hAnsi="Verdana" w:cs="Arial"/>
          <w:sz w:val="24"/>
          <w:szCs w:val="24"/>
          <w:shd w:val="clear" w:color="auto" w:fill="FFFFFF"/>
        </w:rPr>
        <w:t>.</w:t>
      </w:r>
      <w:r w:rsidR="00C96837">
        <w:rPr>
          <w:rFonts w:ascii="Verdana" w:hAnsi="Verdana" w:cs="Arial"/>
          <w:sz w:val="24"/>
          <w:szCs w:val="24"/>
          <w:shd w:val="clear" w:color="auto" w:fill="FFFFFF"/>
        </w:rPr>
        <w:br w:type="page"/>
      </w:r>
    </w:p>
    <w:p w:rsidR="008109DF" w:rsidRDefault="00C96837" w:rsidP="00982AD9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40"/>
          <w:szCs w:val="24"/>
          <w:lang w:eastAsia="de-DE"/>
        </w:rPr>
        <w:lastRenderedPageBreak/>
        <w:t>Grüne Soße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367"/>
      </w:tblGrid>
      <w:tr w:rsidR="00667281" w:rsidRPr="00C96837" w:rsidTr="00DC0F0F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667281" w:rsidRPr="00C96837" w:rsidRDefault="00667281" w:rsidP="001B792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22" w:type="dxa"/>
            <w:vAlign w:val="center"/>
            <w:hideMark/>
          </w:tcPr>
          <w:p w:rsidR="00667281" w:rsidRDefault="00667281" w:rsidP="00133B1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2,8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DC0F0F" w:rsidP="00DC0F0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="0066728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5,2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915B21" w:rsidP="001B7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66728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5,0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12,1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A24DBE" w:rsidP="001B7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667281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8,0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667281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22" w:type="dxa"/>
            <w:vAlign w:val="center"/>
            <w:hideMark/>
          </w:tcPr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141</w:t>
            </w:r>
            <w:r w:rsidR="001B7923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kcal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667281" w:rsidRPr="00C96837" w:rsidRDefault="00667281" w:rsidP="001B7923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590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kJ</w:t>
            </w:r>
          </w:p>
        </w:tc>
      </w:tr>
    </w:tbl>
    <w:p w:rsidR="00915B21" w:rsidRDefault="00915B21" w:rsidP="00535996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535996" w:rsidRPr="00C96837" w:rsidRDefault="00535996" w:rsidP="00535996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667281" w:rsidRDefault="00C767F0" w:rsidP="00982AD9">
      <w:p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Joghurt mild, Schmand</w:t>
      </w:r>
      <w:r w:rsidR="00535996" w:rsidRPr="00C767F0">
        <w:rPr>
          <w:rFonts w:ascii="Verdana" w:hAnsi="Verdana"/>
          <w:sz w:val="24"/>
          <w:szCs w:val="24"/>
        </w:rPr>
        <w:t xml:space="preserve">, Kräuter 12% (Petersilie, Schnittlauch, Brunnenkresse, Kerbel, Sauerampfer, Borretsch, Pimpernelle), Speisesalz, Zucker, modifizierte Maisstärke, Pektin, färbende Pflanzenkonzentrate (Saflor, Zitrone, </w:t>
      </w:r>
      <w:proofErr w:type="spellStart"/>
      <w:r w:rsidR="00535996" w:rsidRPr="00C767F0">
        <w:rPr>
          <w:rFonts w:ascii="Verdana" w:hAnsi="Verdana"/>
          <w:sz w:val="24"/>
          <w:szCs w:val="24"/>
        </w:rPr>
        <w:t>Spirulina</w:t>
      </w:r>
      <w:proofErr w:type="spellEnd"/>
      <w:r w:rsidR="00535996" w:rsidRPr="00C767F0">
        <w:rPr>
          <w:rFonts w:ascii="Verdana" w:hAnsi="Verdana"/>
          <w:sz w:val="24"/>
          <w:szCs w:val="24"/>
        </w:rPr>
        <w:t>), Pfeffer.</w:t>
      </w:r>
    </w:p>
    <w:p w:rsidR="00C767F0" w:rsidRDefault="00C767F0" w:rsidP="00982AD9">
      <w:pPr>
        <w:spacing w:after="0" w:line="240" w:lineRule="auto"/>
        <w:rPr>
          <w:rFonts w:ascii="Verdana" w:hAnsi="Verdana"/>
          <w:sz w:val="24"/>
          <w:szCs w:val="24"/>
        </w:rPr>
      </w:pPr>
    </w:p>
    <w:p w:rsidR="00DC0F0F" w:rsidRDefault="00DC0F0F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</w:p>
    <w:p w:rsidR="00DC0F0F" w:rsidRDefault="00DC0F0F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</w:p>
    <w:p w:rsidR="00DC0F0F" w:rsidRDefault="00DC0F0F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</w:p>
    <w:p w:rsidR="00DC0F0F" w:rsidRDefault="00DC0F0F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</w:p>
    <w:p w:rsidR="00DC0F0F" w:rsidRDefault="00DC0F0F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</w:p>
    <w:p w:rsidR="00C767F0" w:rsidRPr="00611971" w:rsidRDefault="00C767F0" w:rsidP="00982AD9">
      <w:pPr>
        <w:spacing w:after="0" w:line="240" w:lineRule="auto"/>
        <w:rPr>
          <w:rFonts w:ascii="Verdana" w:hAnsi="Verdana"/>
          <w:b/>
          <w:sz w:val="40"/>
          <w:szCs w:val="40"/>
        </w:rPr>
      </w:pPr>
      <w:r w:rsidRPr="00611971">
        <w:rPr>
          <w:rFonts w:ascii="Verdana" w:hAnsi="Verdana"/>
          <w:b/>
          <w:sz w:val="40"/>
          <w:szCs w:val="40"/>
        </w:rPr>
        <w:t>Jadegut-Käse [</w:t>
      </w:r>
      <w:proofErr w:type="spellStart"/>
      <w:r w:rsidRPr="00611971">
        <w:rPr>
          <w:rFonts w:ascii="Verdana" w:hAnsi="Verdana"/>
          <w:b/>
          <w:sz w:val="40"/>
          <w:szCs w:val="40"/>
        </w:rPr>
        <w:t>Ammerländer</w:t>
      </w:r>
      <w:proofErr w:type="spellEnd"/>
      <w:r w:rsidRPr="00611971">
        <w:rPr>
          <w:rFonts w:ascii="Verdana" w:hAnsi="Verdana"/>
          <w:b/>
          <w:sz w:val="40"/>
          <w:szCs w:val="40"/>
        </w:rPr>
        <w:t>]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2367"/>
        <w:gridCol w:w="81"/>
      </w:tblGrid>
      <w:tr w:rsidR="00C900FB" w:rsidRPr="00C96837" w:rsidTr="00DC0F0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A5FDE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37" w:type="dxa"/>
            <w:vAlign w:val="center"/>
            <w:hideMark/>
          </w:tcPr>
          <w:p w:rsidR="00BA5FDE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C900FB" w:rsidRPr="00C96837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</w:t>
            </w:r>
            <w:r w:rsidR="00C900FB"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27,0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C900FB" w:rsidP="00DC0F0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</w:t>
            </w:r>
            <w:r w:rsidR="00DC0F0F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enhydrate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&lt; 0,1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915B21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C900FB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&lt; 0,05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28,0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</w:tcPr>
          <w:p w:rsidR="00C900FB" w:rsidRPr="00C96837" w:rsidRDefault="00A24DB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C900FB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37" w:type="dxa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13,0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2337" w:type="dxa"/>
            <w:vAlign w:val="center"/>
          </w:tcPr>
          <w:p w:rsidR="00C900FB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0,5 </w:t>
            </w:r>
            <w:r w:rsidR="00C900FB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1,6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C900FB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C900FB" w:rsidRPr="00C96837" w:rsidRDefault="00C900FB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37" w:type="dxa"/>
            <w:vAlign w:val="center"/>
            <w:hideMark/>
          </w:tcPr>
          <w:p w:rsidR="00C900FB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363</w:t>
            </w:r>
            <w:r w:rsidR="00C900FB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kcal </w:t>
            </w:r>
            <w:r w:rsidR="00C900FB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C900FB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1520</w:t>
            </w:r>
            <w:r w:rsidR="00C900FB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kJ</w:t>
            </w:r>
          </w:p>
        </w:tc>
        <w:tc>
          <w:tcPr>
            <w:tcW w:w="0" w:type="auto"/>
            <w:vAlign w:val="center"/>
          </w:tcPr>
          <w:p w:rsidR="00C900FB" w:rsidRPr="00C96837" w:rsidRDefault="00C900FB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</w:tbl>
    <w:p w:rsidR="00C767F0" w:rsidRDefault="006A1DC3" w:rsidP="006A1DC3">
      <w:pPr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de-DE"/>
        </w:rPr>
        <w:br w:type="page"/>
      </w:r>
    </w:p>
    <w:p w:rsidR="00742B7C" w:rsidRDefault="00742B7C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40"/>
          <w:szCs w:val="40"/>
          <w:lang w:eastAsia="de-DE"/>
        </w:rPr>
        <w:lastRenderedPageBreak/>
        <w:t>Rama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03"/>
        <w:gridCol w:w="2367"/>
        <w:gridCol w:w="81"/>
      </w:tblGrid>
      <w:tr w:rsidR="00BA5FDE" w:rsidRPr="00C96837" w:rsidTr="00DC0F0F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BA5FDE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BA5FDE" w:rsidRPr="00C96837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37" w:type="dxa"/>
            <w:vAlign w:val="center"/>
            <w:hideMark/>
          </w:tcPr>
          <w:p w:rsidR="00BA5FDE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BA5FDE" w:rsidRPr="00C96837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 xml:space="preserve">pro Portion 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&lt;0,5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DC0F0F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.: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&lt; 0,5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915B21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&lt; 0,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5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753736" w:rsidP="00753736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7,0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</w:tcPr>
          <w:p w:rsidR="00BA5FDE" w:rsidRPr="00C96837" w:rsidRDefault="00A24DB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2337" w:type="dxa"/>
            <w:vAlign w:val="center"/>
          </w:tcPr>
          <w:p w:rsidR="00BA5FDE" w:rsidRPr="00C96837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2,1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753736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</w:tcPr>
          <w:p w:rsidR="00753736" w:rsidRPr="00C96837" w:rsidRDefault="00A24DBE" w:rsidP="00DC0F0F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DC0F0F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einfach</w:t>
            </w:r>
            <w:r w:rsidR="00753736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ges</w:t>
            </w:r>
            <w:r w:rsidR="00DC0F0F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ättigt</w:t>
            </w:r>
            <w:r w:rsidR="00087084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37" w:type="dxa"/>
            <w:vAlign w:val="center"/>
          </w:tcPr>
          <w:p w:rsidR="00753736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3,4 g</w:t>
            </w:r>
          </w:p>
        </w:tc>
        <w:tc>
          <w:tcPr>
            <w:tcW w:w="0" w:type="auto"/>
            <w:vAlign w:val="center"/>
          </w:tcPr>
          <w:p w:rsidR="00753736" w:rsidRDefault="00753736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087084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</w:tcPr>
          <w:p w:rsidR="00087084" w:rsidRDefault="00A24DB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="00DC0F0F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mehrfach gesättigt</w:t>
            </w:r>
            <w:r w:rsidR="00087084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37" w:type="dxa"/>
            <w:vAlign w:val="center"/>
          </w:tcPr>
          <w:p w:rsidR="00087084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1,4 g</w:t>
            </w:r>
          </w:p>
        </w:tc>
        <w:tc>
          <w:tcPr>
            <w:tcW w:w="0" w:type="auto"/>
            <w:vAlign w:val="center"/>
          </w:tcPr>
          <w:p w:rsidR="00087084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0,03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BA5FDE" w:rsidRPr="00C96837" w:rsidTr="00DC0F0F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BA5FDE" w:rsidRPr="00C96837" w:rsidRDefault="00BA5FDE" w:rsidP="009C0824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37" w:type="dxa"/>
            <w:vAlign w:val="center"/>
            <w:hideMark/>
          </w:tcPr>
          <w:p w:rsidR="00BA5FDE" w:rsidRPr="00C96837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62</w:t>
            </w:r>
            <w:r w:rsidR="00BA5FDE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kcal 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BA5FDE" w:rsidRPr="00C96837" w:rsidRDefault="00087084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260</w:t>
            </w:r>
            <w:r w:rsidR="00BA5FDE"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kJ</w:t>
            </w:r>
          </w:p>
        </w:tc>
        <w:tc>
          <w:tcPr>
            <w:tcW w:w="0" w:type="auto"/>
            <w:vAlign w:val="center"/>
          </w:tcPr>
          <w:p w:rsidR="00BA5FDE" w:rsidRPr="00C96837" w:rsidRDefault="00BA5FDE" w:rsidP="009C0824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</w:tbl>
    <w:p w:rsidR="00915B21" w:rsidRDefault="00915B21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742B7C" w:rsidRDefault="00087084" w:rsidP="00982AD9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087084" w:rsidRDefault="00087084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t>P</w:t>
      </w:r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 xml:space="preserve">flanzliche Öle und Fette (Raps, Palm), Trinkwasser, </w:t>
      </w:r>
      <w:r>
        <w:rPr>
          <w:rFonts w:ascii="Verdana" w:eastAsia="Times New Roman" w:hAnsi="Verdana" w:cs="Times New Roman"/>
          <w:sz w:val="24"/>
          <w:szCs w:val="24"/>
          <w:lang w:eastAsia="de-DE"/>
        </w:rPr>
        <w:t>Molkenerzeugnis</w:t>
      </w:r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 xml:space="preserve">, Emulgatoren (Lecithine, Mono- und </w:t>
      </w:r>
      <w:proofErr w:type="spellStart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Diglyceride</w:t>
      </w:r>
      <w:proofErr w:type="spellEnd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 xml:space="preserve"> von Speisefettsäuren), Speisesalz (0,3 %), Säuerungsmittel (</w:t>
      </w:r>
      <w:proofErr w:type="spellStart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Citronensäure</w:t>
      </w:r>
      <w:proofErr w:type="spellEnd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), Konservierungsstoff (</w:t>
      </w:r>
      <w:proofErr w:type="spellStart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Kaliumsorbat</w:t>
      </w:r>
      <w:proofErr w:type="spellEnd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), natürliches Aroma, Vitamine (A, D), Farbstoff (</w:t>
      </w:r>
      <w:proofErr w:type="spellStart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Carotine</w:t>
      </w:r>
      <w:proofErr w:type="spellEnd"/>
      <w:r w:rsidRPr="00087084">
        <w:rPr>
          <w:rFonts w:ascii="Verdana" w:eastAsia="Times New Roman" w:hAnsi="Verdana" w:cs="Times New Roman"/>
          <w:sz w:val="24"/>
          <w:szCs w:val="24"/>
          <w:lang w:eastAsia="de-DE"/>
        </w:rPr>
        <w:t>).</w:t>
      </w:r>
    </w:p>
    <w:p w:rsidR="00087084" w:rsidRDefault="00087084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446E8D" w:rsidRPr="00EA6BB2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Leibniz </w:t>
      </w:r>
      <w:proofErr w:type="spellStart"/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>Choco</w:t>
      </w:r>
      <w:proofErr w:type="spellEnd"/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 Sticks</w:t>
      </w:r>
    </w:p>
    <w:p w:rsidR="00446E8D" w:rsidRPr="00EA6BB2" w:rsidRDefault="00446E8D" w:rsidP="00446E8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t xml:space="preserve">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ca Cola Coke Kalorien 42,0 kcal bzw. Kilojoules 175,8 kJ"/>
      </w:tblPr>
      <w:tblGrid>
        <w:gridCol w:w="2400"/>
        <w:gridCol w:w="1356"/>
        <w:gridCol w:w="81"/>
      </w:tblGrid>
      <w:tr w:rsidR="00446E8D" w:rsidRPr="00F937A1" w:rsidTr="00C65C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7,5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64,0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33,0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24,0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13,0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2,5 g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Natrium:</w:t>
            </w:r>
          </w:p>
        </w:tc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0,22 g 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446E8D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496,0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kcal </w:t>
            </w:r>
          </w:p>
          <w:p w:rsidR="00446E8D" w:rsidRPr="00F937A1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2076,7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kJ</w:t>
            </w:r>
          </w:p>
        </w:tc>
        <w:tc>
          <w:tcPr>
            <w:tcW w:w="0" w:type="auto"/>
            <w:vAlign w:val="center"/>
          </w:tcPr>
          <w:p w:rsidR="00446E8D" w:rsidRPr="00F937A1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</w:tc>
      </w:tr>
    </w:tbl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446E8D" w:rsidRPr="008B281C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F937A1" w:rsidRDefault="00446E8D" w:rsidP="00982AD9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 xml:space="preserve">Weizenmehl, Zucker, Kakaobutter, pflanzliches Fett, Magermilchpulver, Kakaomasse, Butter, Glukosesirup (Weizen), Süßmolkenpulver, Butterreinfett, </w:t>
      </w:r>
      <w:proofErr w:type="spellStart"/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>Mokenerzeugnis</w:t>
      </w:r>
      <w:proofErr w:type="spellEnd"/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 xml:space="preserve">, Milchzucker, Backtriebmittel: Natriumhydrogencarbonat und </w:t>
      </w:r>
      <w:proofErr w:type="spellStart"/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>Dinatriumdiphosphat</w:t>
      </w:r>
      <w:proofErr w:type="spellEnd"/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 xml:space="preserve">, Salz, Emulgator: Sojalecithin, Aroma, Weizenstärke, </w:t>
      </w:r>
      <w:proofErr w:type="spellStart"/>
      <w:r w:rsidRPr="00446E8D">
        <w:rPr>
          <w:rFonts w:ascii="Verdana" w:eastAsia="Times New Roman" w:hAnsi="Verdana" w:cs="Times New Roman"/>
          <w:sz w:val="24"/>
          <w:szCs w:val="24"/>
          <w:lang w:eastAsia="de-DE"/>
        </w:rPr>
        <w:t>Säurungsmitt</w:t>
      </w:r>
      <w:r>
        <w:rPr>
          <w:rFonts w:ascii="Verdana" w:eastAsia="Times New Roman" w:hAnsi="Verdana" w:cs="Times New Roman"/>
          <w:sz w:val="24"/>
          <w:szCs w:val="24"/>
          <w:lang w:eastAsia="de-DE"/>
        </w:rPr>
        <w:t>el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de-DE"/>
        </w:rPr>
        <w:t xml:space="preserve">: </w:t>
      </w:r>
      <w:proofErr w:type="spellStart"/>
      <w:r>
        <w:rPr>
          <w:rFonts w:ascii="Verdana" w:eastAsia="Times New Roman" w:hAnsi="Verdana" w:cs="Times New Roman"/>
          <w:sz w:val="24"/>
          <w:szCs w:val="24"/>
          <w:lang w:eastAsia="de-DE"/>
        </w:rPr>
        <w:t>Citronensäure</w:t>
      </w:r>
      <w:proofErr w:type="spellEnd"/>
      <w:r>
        <w:rPr>
          <w:rFonts w:ascii="Verdana" w:eastAsia="Times New Roman" w:hAnsi="Verdana" w:cs="Times New Roman"/>
          <w:sz w:val="24"/>
          <w:szCs w:val="24"/>
          <w:lang w:eastAsia="de-DE"/>
        </w:rPr>
        <w:t>, Volleipulver</w:t>
      </w:r>
    </w:p>
    <w:p w:rsidR="00F937A1" w:rsidRDefault="00F937A1">
      <w:pPr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br w:type="page"/>
      </w:r>
    </w:p>
    <w:p w:rsidR="00EA6BB2" w:rsidRDefault="00EA6BB2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EA6BB2" w:rsidRPr="00EA6BB2" w:rsidRDefault="00EA6BB2" w:rsidP="00EA6BB2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 w:rsidRPr="00EA6BB2"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Ferrero </w:t>
      </w:r>
      <w:proofErr w:type="spellStart"/>
      <w:r w:rsidRPr="00EA6BB2">
        <w:rPr>
          <w:rFonts w:ascii="Verdana" w:eastAsia="Times New Roman" w:hAnsi="Verdana" w:cs="Times New Roman"/>
          <w:b/>
          <w:sz w:val="40"/>
          <w:szCs w:val="24"/>
          <w:lang w:eastAsia="de-DE"/>
        </w:rPr>
        <w:t>Yogurette</w:t>
      </w:r>
      <w:proofErr w:type="spellEnd"/>
      <w:r w:rsidRPr="00EA6BB2"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 Erdbeere </w:t>
      </w:r>
    </w:p>
    <w:p w:rsidR="00EA6BB2" w:rsidRPr="00EA6BB2" w:rsidRDefault="00EA6BB2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t xml:space="preserve">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ca Cola Coke Kalorien 42,0 kcal bzw. Kilojoules 175,8 kJ"/>
      </w:tblPr>
      <w:tblGrid>
        <w:gridCol w:w="2400"/>
        <w:gridCol w:w="1717"/>
        <w:gridCol w:w="81"/>
      </w:tblGrid>
      <w:tr w:rsidR="008B281C" w:rsidRPr="00F937A1" w:rsidTr="00C65C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4,8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56,0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55,4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36,0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20,5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8B281C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Keine Angabe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Natrium:</w:t>
            </w:r>
          </w:p>
        </w:tc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Keine Angabe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8B281C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8B281C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568,0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kcal </w:t>
            </w:r>
          </w:p>
          <w:p w:rsidR="008B281C" w:rsidRPr="00F937A1" w:rsidRDefault="008B281C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2378,1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kJ</w:t>
            </w:r>
          </w:p>
        </w:tc>
        <w:tc>
          <w:tcPr>
            <w:tcW w:w="0" w:type="auto"/>
            <w:vAlign w:val="center"/>
          </w:tcPr>
          <w:p w:rsidR="008B281C" w:rsidRPr="00F937A1" w:rsidRDefault="008B281C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</w:tc>
      </w:tr>
    </w:tbl>
    <w:p w:rsidR="008B281C" w:rsidRDefault="008B281C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EA6BB2" w:rsidRPr="008B281C" w:rsidRDefault="008B281C" w:rsidP="00EA6BB2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F84B65" w:rsidRDefault="00EA6BB2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EA6BB2">
        <w:rPr>
          <w:rFonts w:ascii="Verdana" w:eastAsia="Times New Roman" w:hAnsi="Verdana" w:cs="Times New Roman"/>
          <w:sz w:val="24"/>
          <w:szCs w:val="24"/>
          <w:lang w:eastAsia="de-DE"/>
        </w:rPr>
        <w:t xml:space="preserve">Magermilchjoghurt-Creme 49,5% (Zucker, pflanzliche Fette, Traubenzucker, Magermilchjoghurtpulver, Aromen, Emulgator Sojalecithin), Vollmilchschokolade 35% (Zucker, Vollmilchpulver, Kakaobutter, Kakaomasse, Emulgator Sojalecithin, Vanillin), Halbbitterschokolade 10% (Zucker, </w:t>
      </w:r>
      <w:proofErr w:type="spellStart"/>
      <w:r w:rsidRPr="00EA6BB2">
        <w:rPr>
          <w:rFonts w:ascii="Verdana" w:eastAsia="Times New Roman" w:hAnsi="Verdana" w:cs="Times New Roman"/>
          <w:sz w:val="24"/>
          <w:szCs w:val="24"/>
          <w:lang w:eastAsia="de-DE"/>
        </w:rPr>
        <w:t>Kakomasse</w:t>
      </w:r>
      <w:proofErr w:type="spellEnd"/>
      <w:r w:rsidRPr="00EA6BB2">
        <w:rPr>
          <w:rFonts w:ascii="Verdana" w:eastAsia="Times New Roman" w:hAnsi="Verdana" w:cs="Times New Roman"/>
          <w:sz w:val="24"/>
          <w:szCs w:val="24"/>
          <w:lang w:eastAsia="de-DE"/>
        </w:rPr>
        <w:t>, Kakaobutter, Emulgator Sojalecithin, Vanillin), Erdbeergranulat 5,5% (Zucker, Erdbeerpulver, pflanzliches Fett).</w:t>
      </w:r>
    </w:p>
    <w:p w:rsidR="00E6237A" w:rsidRDefault="00E6237A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E6237A" w:rsidRDefault="00E6237A" w:rsidP="00E6237A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E6237A" w:rsidRPr="00C96837" w:rsidRDefault="00E6237A" w:rsidP="00E6237A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  <w:proofErr w:type="spellStart"/>
      <w:r w:rsidRPr="00C96837">
        <w:rPr>
          <w:rFonts w:ascii="Verdana" w:eastAsia="Times New Roman" w:hAnsi="Verdana" w:cs="Times New Roman"/>
          <w:b/>
          <w:sz w:val="40"/>
          <w:szCs w:val="40"/>
          <w:lang w:eastAsia="de-DE"/>
        </w:rPr>
        <w:t>Orangina</w:t>
      </w:r>
      <w:proofErr w:type="spellEnd"/>
    </w:p>
    <w:p w:rsidR="00E6237A" w:rsidRPr="00C96837" w:rsidRDefault="00E6237A" w:rsidP="00E6237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356"/>
        <w:gridCol w:w="81"/>
      </w:tblGrid>
      <w:tr w:rsidR="00E6237A" w:rsidRPr="00C96837" w:rsidTr="00A24F15">
        <w:trPr>
          <w:trHeight w:val="397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200 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0,2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20,4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20,4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0,01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E6237A" w:rsidRPr="00C96837" w:rsidTr="00A24F15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84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kcal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358,0 kJ</w:t>
            </w:r>
          </w:p>
        </w:tc>
        <w:tc>
          <w:tcPr>
            <w:tcW w:w="0" w:type="auto"/>
            <w:vAlign w:val="center"/>
          </w:tcPr>
          <w:p w:rsidR="00E6237A" w:rsidRPr="00C96837" w:rsidRDefault="00E6237A" w:rsidP="00A24F1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</w:tbl>
    <w:p w:rsidR="00E6237A" w:rsidRPr="00C96837" w:rsidRDefault="00E6237A" w:rsidP="00E6237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E6237A" w:rsidRPr="00C96837" w:rsidRDefault="00E6237A" w:rsidP="00E6237A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E6237A" w:rsidRDefault="00E6237A" w:rsidP="00E6237A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C96837">
        <w:rPr>
          <w:rFonts w:ascii="Verdana" w:eastAsia="Times New Roman" w:hAnsi="Verdana" w:cs="Times New Roman"/>
          <w:sz w:val="24"/>
          <w:szCs w:val="24"/>
          <w:lang w:eastAsia="de-DE"/>
        </w:rPr>
        <w:t>Wasser, 12% Mehrfruchtsaft [Orange (10%), Zitrone, Grapefruit, Mandarine] aus Mehrsaftkonzentrat, Zucker, Orangenfruchtfleisch [2%], Kohlensäure, Natürliches Orangenaroma</w:t>
      </w:r>
      <w:r>
        <w:rPr>
          <w:rFonts w:ascii="Verdana" w:eastAsia="Times New Roman" w:hAnsi="Verdana" w:cs="Times New Roman"/>
          <w:sz w:val="24"/>
          <w:szCs w:val="24"/>
          <w:lang w:eastAsia="de-DE"/>
        </w:rPr>
        <w:t>.</w:t>
      </w:r>
    </w:p>
    <w:p w:rsidR="00F84B65" w:rsidRDefault="00F84B65">
      <w:pPr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br w:type="page"/>
      </w:r>
    </w:p>
    <w:p w:rsidR="00F84B65" w:rsidRPr="00EA6BB2" w:rsidRDefault="00F84B65" w:rsidP="00F84B65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lastRenderedPageBreak/>
        <w:t xml:space="preserve">Pizza </w:t>
      </w:r>
      <w:proofErr w:type="spellStart"/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>Veggie</w:t>
      </w:r>
      <w:proofErr w:type="spellEnd"/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 </w:t>
      </w:r>
    </w:p>
    <w:p w:rsidR="00F84B65" w:rsidRPr="00EA6BB2" w:rsidRDefault="00F84B65" w:rsidP="00F84B65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sz w:val="24"/>
          <w:szCs w:val="24"/>
          <w:lang w:eastAsia="de-DE"/>
        </w:rPr>
        <w:t xml:space="preserve"> 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Coca Cola Coke Kalorien 42,0 kcal bzw. Kilojoules 175,8 kJ"/>
      </w:tblPr>
      <w:tblGrid>
        <w:gridCol w:w="2400"/>
        <w:gridCol w:w="1717"/>
        <w:gridCol w:w="81"/>
      </w:tblGrid>
      <w:tr w:rsidR="00F84B65" w:rsidRPr="00F937A1" w:rsidTr="00C65C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9,2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27,1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4,3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5,7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2,6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Ballaststoffe: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Keine Angabe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Natrium:</w:t>
            </w:r>
          </w:p>
        </w:tc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Keine Angabe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F84B65" w:rsidRPr="00F937A1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F84B65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202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kcal </w:t>
            </w:r>
          </w:p>
          <w:p w:rsidR="00F84B65" w:rsidRPr="00F937A1" w:rsidRDefault="00F84B65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848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kJ</w:t>
            </w:r>
          </w:p>
        </w:tc>
        <w:tc>
          <w:tcPr>
            <w:tcW w:w="0" w:type="auto"/>
            <w:vAlign w:val="center"/>
          </w:tcPr>
          <w:p w:rsidR="00F84B65" w:rsidRPr="00F937A1" w:rsidRDefault="00F84B65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de-DE"/>
              </w:rPr>
            </w:pPr>
          </w:p>
        </w:tc>
      </w:tr>
    </w:tbl>
    <w:p w:rsidR="00F84B65" w:rsidRDefault="00F84B65" w:rsidP="00F84B65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F84B65" w:rsidRPr="008B281C" w:rsidRDefault="00F84B65" w:rsidP="00F84B65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de-DE"/>
        </w:rPr>
        <w:t>Zutaten / Inhaltsstoffe:</w:t>
      </w:r>
    </w:p>
    <w:p w:rsidR="00EA6BB2" w:rsidRDefault="00F84B65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 xml:space="preserve">Weizenmehl, 23% zerkleinerte Tomaten, 12% Käse, ( 6% Mozzarella, 6% Edamer ), Trinkwasser, 8, 2% vegetarisches Erzeugnis auf Basis von Weizenprotein (Trinkwasser, Weizenprotein, Weizenmehl, Rapsöl, Speisesalz, Gewürze, Dextrose, </w:t>
      </w:r>
      <w:proofErr w:type="spellStart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paprikaextrakt</w:t>
      </w:r>
      <w:proofErr w:type="spellEnd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 xml:space="preserve">, Aroma, Gerstenmalzmehl, </w:t>
      </w:r>
      <w:proofErr w:type="spellStart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karamelisierter</w:t>
      </w:r>
      <w:proofErr w:type="spellEnd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 xml:space="preserve"> Zucker) , 4, 6% Zwiebeln, 3% Paprika (grün), Sauerrahm, Rapsöl, Joghurt, Backhefe, Zucker, Speisesalz, Balsamico </w:t>
      </w:r>
      <w:proofErr w:type="spellStart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bianco</w:t>
      </w:r>
      <w:proofErr w:type="spellEnd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 xml:space="preserve"> (Weinessig, Traubensaftkonzentrat), Zwiebelpulver, Knoblauchgranulat, Knoblauchpulver, Vollmilchpulver, Weizensauerteig getrocknet, schwarzer Pfeffer, Oregano, Basilikum, Gerstenmalzextrakt, Süßmolkenpulver, Cayennepfeffer, geröstetes </w:t>
      </w:r>
      <w:proofErr w:type="spellStart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Malzmehl</w:t>
      </w:r>
      <w:proofErr w:type="spellEnd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 xml:space="preserve"> (Weizen, Gerste), </w:t>
      </w:r>
      <w:proofErr w:type="spellStart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Jalapeñopulver</w:t>
      </w:r>
      <w:proofErr w:type="spellEnd"/>
      <w:r w:rsidRPr="00F84B65">
        <w:rPr>
          <w:rFonts w:ascii="Verdana" w:eastAsia="Times New Roman" w:hAnsi="Verdana" w:cs="Times New Roman"/>
          <w:sz w:val="24"/>
          <w:szCs w:val="24"/>
          <w:lang w:eastAsia="de-DE"/>
        </w:rPr>
        <w:t>, Bockshornkleesaat, Liebstöckel, Rosmarin, Kurkuma, Lorbeer, Karottenpulver, Zitronensaftkonzentrat, modifizierte Kartoffelstärke</w:t>
      </w:r>
    </w:p>
    <w:p w:rsidR="00446E8D" w:rsidRDefault="00446E8D" w:rsidP="00EA6BB2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proofErr w:type="spellStart"/>
      <w:r>
        <w:rPr>
          <w:rFonts w:ascii="Verdana" w:eastAsia="Times New Roman" w:hAnsi="Verdana" w:cs="Times New Roman"/>
          <w:b/>
          <w:sz w:val="40"/>
          <w:szCs w:val="40"/>
          <w:lang w:eastAsia="de-DE"/>
        </w:rPr>
        <w:t>Fol</w:t>
      </w:r>
      <w:proofErr w:type="spellEnd"/>
      <w:r>
        <w:rPr>
          <w:rFonts w:ascii="Verdana" w:eastAsia="Times New Roman" w:hAnsi="Verdana" w:cs="Times New Roman"/>
          <w:b/>
          <w:sz w:val="40"/>
          <w:szCs w:val="40"/>
          <w:lang w:eastAsia="de-DE"/>
        </w:rPr>
        <w:t xml:space="preserve"> </w:t>
      </w:r>
      <w:proofErr w:type="spellStart"/>
      <w:r>
        <w:rPr>
          <w:rFonts w:ascii="Verdana" w:eastAsia="Times New Roman" w:hAnsi="Verdana" w:cs="Times New Roman"/>
          <w:b/>
          <w:sz w:val="40"/>
          <w:szCs w:val="40"/>
          <w:lang w:eastAsia="de-DE"/>
        </w:rPr>
        <w:t>Epi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8"/>
        <w:gridCol w:w="2367"/>
        <w:gridCol w:w="81"/>
      </w:tblGrid>
      <w:tr w:rsidR="00446E8D" w:rsidRPr="00C96837" w:rsidTr="00C65C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446E8D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2337" w:type="dxa"/>
            <w:vAlign w:val="center"/>
            <w:hideMark/>
          </w:tcPr>
          <w:p w:rsidR="00446E8D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 xml:space="preserve">pro Portion 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</w:p>
        </w:tc>
      </w:tr>
      <w:tr w:rsidR="00446E8D" w:rsidRPr="00C96837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2337" w:type="dxa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25,0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C96837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2337" w:type="dxa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0,5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C96837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2337" w:type="dxa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0,5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C96837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2337" w:type="dxa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28,0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  <w:tr w:rsidR="00446E8D" w:rsidRPr="00C96837" w:rsidTr="00C65C10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2337" w:type="dxa"/>
            <w:vAlign w:val="center"/>
            <w:hideMark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352 kcal 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</w:p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1474</w:t>
            </w:r>
            <w:r w:rsidRPr="00C9683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kJ</w:t>
            </w:r>
          </w:p>
        </w:tc>
        <w:tc>
          <w:tcPr>
            <w:tcW w:w="0" w:type="auto"/>
            <w:vAlign w:val="center"/>
          </w:tcPr>
          <w:p w:rsidR="00446E8D" w:rsidRPr="00C96837" w:rsidRDefault="00446E8D" w:rsidP="00C65C1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</w:p>
        </w:tc>
      </w:tr>
    </w:tbl>
    <w:p w:rsidR="00446E8D" w:rsidRDefault="00446E8D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</w:p>
    <w:p w:rsidR="008D09AD" w:rsidRDefault="008D09AD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  <w:bookmarkStart w:id="0" w:name="_GoBack"/>
      <w:bookmarkEnd w:id="0"/>
    </w:p>
    <w:p w:rsidR="008E1C1B" w:rsidRDefault="008E1C1B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</w:p>
    <w:p w:rsidR="008E1C1B" w:rsidRDefault="008E1C1B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 xml:space="preserve">Nimm 2 </w:t>
      </w:r>
      <w:proofErr w:type="gramStart"/>
      <w:r>
        <w:rPr>
          <w:rFonts w:ascii="Verdana" w:eastAsia="Times New Roman" w:hAnsi="Verdana" w:cs="Times New Roman"/>
          <w:b/>
          <w:sz w:val="40"/>
          <w:szCs w:val="24"/>
          <w:lang w:eastAsia="de-DE"/>
        </w:rPr>
        <w:t>Lachgummi</w:t>
      </w:r>
      <w:proofErr w:type="gramEnd"/>
    </w:p>
    <w:p w:rsidR="008E1C1B" w:rsidRDefault="008E1C1B" w:rsidP="00446E8D">
      <w:pPr>
        <w:spacing w:after="0" w:line="240" w:lineRule="auto"/>
        <w:rPr>
          <w:rFonts w:ascii="Verdana" w:eastAsia="Times New Roman" w:hAnsi="Verdana" w:cs="Times New Roman"/>
          <w:b/>
          <w:sz w:val="40"/>
          <w:szCs w:val="24"/>
          <w:lang w:eastAsia="de-DE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371"/>
      </w:tblGrid>
      <w:tr w:rsidR="008E1C1B" w:rsidRPr="00F937A1" w:rsidTr="00CD2F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6,5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75,4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Zucker: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52,1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t xml:space="preserve">&lt;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0,2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davon gesättigt: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t xml:space="preserve">&lt;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0,2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0,11 g</w:t>
            </w:r>
          </w:p>
        </w:tc>
      </w:tr>
      <w:tr w:rsidR="008E1C1B" w:rsidRPr="00F937A1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8E1C1B" w:rsidRPr="00F937A1" w:rsidRDefault="008E1C1B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8E1C1B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333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kcal </w:t>
            </w:r>
          </w:p>
          <w:p w:rsidR="008E1C1B" w:rsidRPr="00F937A1" w:rsidRDefault="008E1C1B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1414</w:t>
            </w:r>
            <w:r w:rsidRPr="00EA6BB2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</w:t>
            </w:r>
            <w:r w:rsidRPr="00F937A1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kJ</w:t>
            </w:r>
          </w:p>
        </w:tc>
      </w:tr>
    </w:tbl>
    <w:p w:rsidR="00F358CE" w:rsidRDefault="00F358CE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Zutaten: Glukosesirup, Zucker, Gelatine, Fruchtsaft (5%) aus Fruchtsaftkonzentrat (Traube, Holunder), Säuerungsmittel (</w:t>
      </w:r>
      <w:proofErr w:type="spellStart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Citronensäure</w:t>
      </w:r>
      <w:proofErr w:type="spellEnd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 xml:space="preserve">, Milchsäure), Aromen, färbende Konzentrate (Schwarze Karotte, </w:t>
      </w:r>
      <w:proofErr w:type="spellStart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Spirulina</w:t>
      </w:r>
      <w:proofErr w:type="spellEnd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 xml:space="preserve">), Niacin, Vitamin E, </w:t>
      </w:r>
      <w:proofErr w:type="spellStart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Pantothensäure</w:t>
      </w:r>
      <w:proofErr w:type="spellEnd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, färbender Kurkuma-Auszug, Vitamin B6, Biotin, Vitamin B12, Überzugsmittel (</w:t>
      </w:r>
      <w:proofErr w:type="spellStart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Carnaubawachs</w:t>
      </w:r>
      <w:proofErr w:type="spellEnd"/>
      <w:r w:rsidRPr="00F358CE">
        <w:rPr>
          <w:rFonts w:ascii="Verdana" w:eastAsia="Times New Roman" w:hAnsi="Verdana" w:cs="Times New Roman"/>
          <w:sz w:val="24"/>
          <w:szCs w:val="24"/>
          <w:lang w:eastAsia="de-DE"/>
        </w:rPr>
        <w:t>, Bienenwachs, weiß und gelb).</w:t>
      </w:r>
    </w:p>
    <w:p w:rsidR="009D77B7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9D77B7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9D77B7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</w:p>
    <w:p w:rsidR="009D77B7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40"/>
          <w:szCs w:val="40"/>
          <w:lang w:eastAsia="de-DE"/>
        </w:rPr>
      </w:pPr>
      <w:r w:rsidRPr="009D77B7">
        <w:rPr>
          <w:rFonts w:ascii="Verdana" w:eastAsia="Times New Roman" w:hAnsi="Verdana" w:cs="Times New Roman"/>
          <w:b/>
          <w:sz w:val="40"/>
          <w:szCs w:val="40"/>
          <w:lang w:eastAsia="de-DE"/>
        </w:rPr>
        <w:t>Joghurt mit der Ecke Schoko Balls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0"/>
        <w:gridCol w:w="1371"/>
      </w:tblGrid>
      <w:tr w:rsidR="009D77B7" w:rsidRPr="00F937A1" w:rsidTr="00CD2FE1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F937A1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 w:rsidRPr="00F937A1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Nährwert</w:t>
            </w:r>
          </w:p>
        </w:tc>
        <w:tc>
          <w:tcPr>
            <w:tcW w:w="0" w:type="auto"/>
            <w:vAlign w:val="center"/>
            <w:hideMark/>
          </w:tcPr>
          <w:p w:rsidR="009D77B7" w:rsidRPr="00F937A1" w:rsidRDefault="009D77B7" w:rsidP="00CD2FE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de-DE"/>
              </w:rPr>
              <w:t>pro 100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Eiweiß: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4,3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Kohlenhydrate: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19,5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davon Zucker: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17,3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Fett: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hAnsi="Verdana"/>
                <w:sz w:val="24"/>
                <w:szCs w:val="24"/>
              </w:rPr>
              <w:t>4,8</w:t>
            </w: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   davon gesättigt: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hAnsi="Verdana"/>
                <w:sz w:val="24"/>
                <w:szCs w:val="24"/>
              </w:rPr>
              <w:t>3,2</w:t>
            </w: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Salz: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9D77B7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0,16 g</w:t>
            </w:r>
          </w:p>
        </w:tc>
      </w:tr>
      <w:tr w:rsidR="009D77B7" w:rsidRPr="009D77B7" w:rsidTr="00CD2FE1">
        <w:trPr>
          <w:trHeight w:val="397"/>
          <w:tblCellSpacing w:w="15" w:type="dxa"/>
        </w:trPr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Energie:</w:t>
            </w:r>
          </w:p>
        </w:tc>
        <w:tc>
          <w:tcPr>
            <w:tcW w:w="0" w:type="auto"/>
            <w:vAlign w:val="center"/>
            <w:hideMark/>
          </w:tcPr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 xml:space="preserve">142 kcal </w:t>
            </w:r>
          </w:p>
          <w:p w:rsidR="009D77B7" w:rsidRPr="009D77B7" w:rsidRDefault="009D77B7" w:rsidP="00CD2FE1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</w:pPr>
            <w:r w:rsidRPr="009D77B7">
              <w:rPr>
                <w:rFonts w:ascii="Verdana" w:eastAsia="Times New Roman" w:hAnsi="Verdana" w:cs="Times New Roman"/>
                <w:sz w:val="24"/>
                <w:szCs w:val="24"/>
                <w:lang w:eastAsia="de-DE"/>
              </w:rPr>
              <w:t>597 kJ</w:t>
            </w:r>
          </w:p>
        </w:tc>
      </w:tr>
    </w:tbl>
    <w:p w:rsidR="009D77B7" w:rsidRPr="009D77B7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sz w:val="24"/>
          <w:szCs w:val="24"/>
          <w:lang w:eastAsia="de-DE"/>
        </w:rPr>
      </w:pPr>
    </w:p>
    <w:p w:rsidR="009D77B7" w:rsidRPr="00F358CE" w:rsidRDefault="009D77B7" w:rsidP="00F358C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4"/>
          <w:szCs w:val="24"/>
          <w:lang w:eastAsia="de-DE"/>
        </w:rPr>
      </w:pPr>
    </w:p>
    <w:sectPr w:rsidR="009D77B7" w:rsidRPr="00F358CE" w:rsidSect="008B28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D15EBF"/>
    <w:multiLevelType w:val="multilevel"/>
    <w:tmpl w:val="3FD2A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5A3"/>
    <w:rsid w:val="0000399B"/>
    <w:rsid w:val="0005775F"/>
    <w:rsid w:val="00087084"/>
    <w:rsid w:val="00120F9A"/>
    <w:rsid w:val="001B7923"/>
    <w:rsid w:val="001E2E07"/>
    <w:rsid w:val="002969BC"/>
    <w:rsid w:val="003771FF"/>
    <w:rsid w:val="00446E8D"/>
    <w:rsid w:val="00476831"/>
    <w:rsid w:val="004C131C"/>
    <w:rsid w:val="00535996"/>
    <w:rsid w:val="005C7B79"/>
    <w:rsid w:val="00611971"/>
    <w:rsid w:val="006146C7"/>
    <w:rsid w:val="00667281"/>
    <w:rsid w:val="006A1DC3"/>
    <w:rsid w:val="006F593A"/>
    <w:rsid w:val="007365EA"/>
    <w:rsid w:val="00742B7C"/>
    <w:rsid w:val="00753736"/>
    <w:rsid w:val="00787A4D"/>
    <w:rsid w:val="00802BEA"/>
    <w:rsid w:val="008109DF"/>
    <w:rsid w:val="008B281C"/>
    <w:rsid w:val="008C354B"/>
    <w:rsid w:val="008D09AD"/>
    <w:rsid w:val="008E1C1B"/>
    <w:rsid w:val="00915B21"/>
    <w:rsid w:val="00982AD9"/>
    <w:rsid w:val="009D77B7"/>
    <w:rsid w:val="00A24DBE"/>
    <w:rsid w:val="00A42DD0"/>
    <w:rsid w:val="00BA5FDE"/>
    <w:rsid w:val="00C767F0"/>
    <w:rsid w:val="00C900FB"/>
    <w:rsid w:val="00C96837"/>
    <w:rsid w:val="00CC6B09"/>
    <w:rsid w:val="00DC0F0F"/>
    <w:rsid w:val="00E6237A"/>
    <w:rsid w:val="00E965A3"/>
    <w:rsid w:val="00EA6BB2"/>
    <w:rsid w:val="00F20666"/>
    <w:rsid w:val="00F358CE"/>
    <w:rsid w:val="00F65D1C"/>
    <w:rsid w:val="00F84B65"/>
    <w:rsid w:val="00F92705"/>
    <w:rsid w:val="00F9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2B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E96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965A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9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965A3"/>
    <w:rPr>
      <w:color w:val="0000FF"/>
      <w:u w:val="single"/>
    </w:rPr>
  </w:style>
  <w:style w:type="character" w:customStyle="1" w:styleId="dailyvalue-switch">
    <w:name w:val="dailyvalue-switch"/>
    <w:basedOn w:val="Absatz-Standardschriftart"/>
    <w:rsid w:val="00E965A3"/>
  </w:style>
  <w:style w:type="character" w:customStyle="1" w:styleId="percent">
    <w:name w:val="percent"/>
    <w:basedOn w:val="Absatz-Standardschriftart"/>
    <w:rsid w:val="00E965A3"/>
  </w:style>
  <w:style w:type="character" w:customStyle="1" w:styleId="apple-converted-space">
    <w:name w:val="apple-converted-space"/>
    <w:basedOn w:val="Absatz-Standardschriftart"/>
    <w:rsid w:val="008109DF"/>
  </w:style>
  <w:style w:type="character" w:customStyle="1" w:styleId="berschrift1Zchn">
    <w:name w:val="Überschrift 1 Zchn"/>
    <w:basedOn w:val="Absatz-Standardschriftart"/>
    <w:link w:val="berschrift1"/>
    <w:uiPriority w:val="9"/>
    <w:rsid w:val="00742B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0F9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358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2B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link w:val="berschrift3Zchn"/>
    <w:uiPriority w:val="9"/>
    <w:qFormat/>
    <w:rsid w:val="00E965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E965A3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E9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965A3"/>
    <w:rPr>
      <w:color w:val="0000FF"/>
      <w:u w:val="single"/>
    </w:rPr>
  </w:style>
  <w:style w:type="character" w:customStyle="1" w:styleId="dailyvalue-switch">
    <w:name w:val="dailyvalue-switch"/>
    <w:basedOn w:val="Absatz-Standardschriftart"/>
    <w:rsid w:val="00E965A3"/>
  </w:style>
  <w:style w:type="character" w:customStyle="1" w:styleId="percent">
    <w:name w:val="percent"/>
    <w:basedOn w:val="Absatz-Standardschriftart"/>
    <w:rsid w:val="00E965A3"/>
  </w:style>
  <w:style w:type="character" w:customStyle="1" w:styleId="apple-converted-space">
    <w:name w:val="apple-converted-space"/>
    <w:basedOn w:val="Absatz-Standardschriftart"/>
    <w:rsid w:val="008109DF"/>
  </w:style>
  <w:style w:type="character" w:customStyle="1" w:styleId="berschrift1Zchn">
    <w:name w:val="Überschrift 1 Zchn"/>
    <w:basedOn w:val="Absatz-Standardschriftart"/>
    <w:link w:val="berschrift1"/>
    <w:uiPriority w:val="9"/>
    <w:rsid w:val="00742B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0F9A"/>
    <w:rPr>
      <w:rFonts w:ascii="Tahoma" w:hAnsi="Tahoma" w:cs="Tahoma"/>
      <w:sz w:val="16"/>
      <w:szCs w:val="16"/>
    </w:rPr>
  </w:style>
  <w:style w:type="character" w:styleId="Fett">
    <w:name w:val="Strong"/>
    <w:basedOn w:val="Absatz-Standardschriftart"/>
    <w:uiPriority w:val="22"/>
    <w:qFormat/>
    <w:rsid w:val="00F358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4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s-ist-drin.de/glossar/e-nummern/e300-ascorbinsaeur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as-ist-drin.de/glossar/e-nummern/e338-phosphorsaeur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s-ist-drin.de/glossar/e-nummern/e150d-ammonsulfit-zuckerkuloer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s-ist-drin.de/glossar/e-nummern/e120-cochenille-karminsaeure-karmin--karminsaeur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1010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Richter-Harder, Nele</dc:creator>
  <cp:lastModifiedBy>Goltermann, Ann-Kathrin</cp:lastModifiedBy>
  <cp:revision>23</cp:revision>
  <cp:lastPrinted>2017-02-22T15:08:00Z</cp:lastPrinted>
  <dcterms:created xsi:type="dcterms:W3CDTF">2016-11-21T14:11:00Z</dcterms:created>
  <dcterms:modified xsi:type="dcterms:W3CDTF">2017-09-27T13:42:00Z</dcterms:modified>
</cp:coreProperties>
</file>